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eastAsia="Lucida Sans Unicode" w:hAnsi="Times New Roman" w:cs="Times New Roman"/>
          <w:b w:val="0"/>
          <w:bCs w:val="0"/>
          <w:color w:val="auto"/>
          <w:sz w:val="24"/>
          <w:szCs w:val="20"/>
        </w:rPr>
        <w:id w:val="22067517"/>
        <w:docPartObj>
          <w:docPartGallery w:val="Table of Contents"/>
          <w:docPartUnique/>
        </w:docPartObj>
      </w:sdtPr>
      <w:sdtContent>
        <w:p w:rsidR="00177298" w:rsidRDefault="00177298" w:rsidP="00177298">
          <w:pPr>
            <w:pStyle w:val="CabealhodoSumrio"/>
            <w:jc w:val="center"/>
          </w:pPr>
          <w:r w:rsidRPr="00643D3A">
            <w:rPr>
              <w:rFonts w:asciiTheme="minorHAnsi" w:hAnsiTheme="minorHAnsi" w:cstheme="minorHAnsi"/>
              <w:b w:val="0"/>
              <w:color w:val="auto"/>
              <w:sz w:val="32"/>
            </w:rPr>
            <w:t>SUMÁRIO</w:t>
          </w:r>
        </w:p>
        <w:p w:rsidR="00177298" w:rsidRDefault="00252F94" w:rsidP="00177298">
          <w:pPr>
            <w:pStyle w:val="Sumrio3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r>
            <w:fldChar w:fldCharType="begin"/>
          </w:r>
          <w:r w:rsidR="00177298">
            <w:instrText xml:space="preserve"> TOC \o "1-3" \h \z \u </w:instrText>
          </w:r>
          <w:r>
            <w:fldChar w:fldCharType="separate"/>
          </w:r>
        </w:p>
        <w:p w:rsidR="00177298" w:rsidRDefault="00252F94" w:rsidP="00177298">
          <w:pPr>
            <w:pStyle w:val="Sumrio1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794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CAPÍTULO 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1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795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DISPOSIÇÕES PRELIMINARES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1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796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CAPÍTULO II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1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797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DEFINIÇÕES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1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798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CAPITULO III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799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00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DISPOSIÇÕES ADMINISTRATIVAS E TÉCNICAS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01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 II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02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CONSULTA PRÉVIA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03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III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04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APROVAÇÃO DO PROJETO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05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IV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06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ALVARÁ DE CONSTRUÇÃO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07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V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08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CERTIFICADO DE CONCLUSÃO DAS OBRAS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09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VI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10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VISTORIAS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11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VII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12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LICENÇA PARA DEMOLIÇÃO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13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VIII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14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RESPONSABILIDADE TÉCNICA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1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15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CAPÍTULO IV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1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16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CONDIÇÕES GERAIS DAS EDIFICAÇÕES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17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18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TERRENOS, ESCAVAÇÕES E ATERROS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19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III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20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MATERIAIS DE CONSTRUÇÃO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21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IV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22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FACHADAS, MARQUISES E SALIÊNCIAS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23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V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24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PORTAS, ESCADAS, CORREDORES E RAMPAS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25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VI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26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RESERVATÓRIOS DE ÁGUA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27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VII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28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PASSEIOS E MUROS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29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VIII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30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ALINHAMENTO E RECUOS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31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IX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32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ÁREAS NÃO COMPUTÁVEIS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33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X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34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COMPARTIMENTOS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35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XI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36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INSOLAÇÃO, ILUMINAÇÃO E VENTILAÇÃO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1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37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CAPÍTULO V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1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38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EDIFICAÇÕES RESIDENCIAIS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39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40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RESIDÊNCIAS ISOLADAS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41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II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42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RESIDÊNCIAS GEMINADAS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43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III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44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RESIDÊNCIAS EM SÉRIE, PARALELAS AO ALINHAMENTO PREDIAL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45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IV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46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RESIDÊNCIAS EM SÉRIE, TRANSVERSAIS AO ALINHAMENTO PREDIAL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47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V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48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CONJUNTOS RESIDENCIAIS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49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VI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50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EDIFÍCIOS RESIDENCIAIS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1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51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CAPÍTULO VI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1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52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EDIFICAÇÕES COMERCIAIS, INDUSTRIAIS E OFICINAS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53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54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RESTAURANTES, BARES, CAFÉS, CONFEITARIAS, LANCHONETES E CONGÊNERES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55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II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56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AÇOUGUES, MATADOUROS E PEIXARIAS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1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57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CAPÍTULO VII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1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58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EDIFICAÇÕES PARA FINS ESPECIAIS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59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60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HOTÉIS E ESTABELECIMENTOS DE HOSPEDAGEM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61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II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62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POSTOS DE ABASTECIMENTO E SERVIÇOS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1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63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CAPITULO VIII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1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64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INSTALAÇÕES EM GERAL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65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66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INSTALAÇÕES DE ÁGUAS PLUVIAIS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67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II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68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INSTALAÇÕES HIDRÁULICO-SANITÁRIAS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69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III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70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INSTALAÇÕES PARA DEPÓSITO DE LIXO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71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IV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72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INSTALAÇÕES ELÉTRICAS E TELEFÔNICAS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1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73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CAPÍTULO IX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1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74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PRECAUÇÕES DURANTE AS OBRAS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75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76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CANTEIRO DE OBRA E TAPUME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77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II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78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ANDAIMES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1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79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CAPÍTULO X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1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80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CONSTRUÇÕES DE MADEIRA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1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81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CAPÍTULO XI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1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82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INFRAÇÕES E PENALIDADES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83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84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NOTIFICAÇÃO E AUTUAÇÃO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85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II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86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MULTAS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87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III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88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EMBARGOS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89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IV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90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INTERDIÇÃO DE EDIFICAÇÃO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91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V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92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PENALIDADES AOS PROFISSIONAIS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93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SEÇÃO VI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2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94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RECURSOS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1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95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CAPÍTULO XII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pPr>
            <w:pStyle w:val="Sumrio1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398130896" w:history="1">
            <w:r w:rsidR="00177298" w:rsidRPr="00A51CF3">
              <w:rPr>
                <w:rStyle w:val="Hyperlink"/>
                <w:rFonts w:ascii="Calibri" w:hAnsi="Calibri" w:cs="Calibri"/>
                <w:noProof/>
              </w:rPr>
              <w:t>DISPOSIÇÕES FINAIS</w:t>
            </w:r>
            <w:r w:rsidR="0017729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298">
              <w:rPr>
                <w:noProof/>
                <w:webHidden/>
              </w:rPr>
              <w:instrText xml:space="preserve"> PAGEREF _Toc398130896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521B1"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298" w:rsidRDefault="00252F94" w:rsidP="00177298">
          <w:r>
            <w:fldChar w:fldCharType="end"/>
          </w:r>
        </w:p>
      </w:sdtContent>
    </w:sdt>
    <w:p w:rsidR="00177298" w:rsidRDefault="00177298" w:rsidP="00177298">
      <w:pPr>
        <w:ind w:firstLine="2835"/>
        <w:jc w:val="both"/>
        <w:rPr>
          <w:rFonts w:ascii="Calibri" w:hAnsi="Calibri" w:cs="Calibri"/>
          <w:b/>
          <w:color w:val="000000"/>
          <w:szCs w:val="24"/>
        </w:rPr>
      </w:pPr>
    </w:p>
    <w:p w:rsidR="00177298" w:rsidRDefault="00177298" w:rsidP="00177298">
      <w:pPr>
        <w:ind w:firstLine="2835"/>
        <w:jc w:val="both"/>
        <w:rPr>
          <w:rFonts w:ascii="Calibri" w:hAnsi="Calibri" w:cs="Calibri"/>
          <w:b/>
          <w:color w:val="000000"/>
          <w:szCs w:val="24"/>
        </w:rPr>
      </w:pPr>
    </w:p>
    <w:p w:rsidR="00177298" w:rsidRDefault="00177298" w:rsidP="00177298">
      <w:pPr>
        <w:ind w:firstLine="2835"/>
        <w:jc w:val="both"/>
        <w:rPr>
          <w:rFonts w:ascii="Calibri" w:hAnsi="Calibri" w:cs="Calibri"/>
          <w:b/>
          <w:color w:val="000000"/>
          <w:szCs w:val="24"/>
        </w:rPr>
      </w:pPr>
    </w:p>
    <w:p w:rsidR="00177298" w:rsidRDefault="00177298" w:rsidP="00177298">
      <w:pPr>
        <w:ind w:firstLine="2835"/>
        <w:jc w:val="both"/>
        <w:rPr>
          <w:rFonts w:ascii="Calibri" w:hAnsi="Calibri" w:cs="Calibri"/>
          <w:b/>
          <w:color w:val="000000"/>
          <w:szCs w:val="24"/>
        </w:rPr>
      </w:pPr>
    </w:p>
    <w:p w:rsidR="00177298" w:rsidRDefault="00177298" w:rsidP="00177298">
      <w:pPr>
        <w:ind w:firstLine="2835"/>
        <w:jc w:val="both"/>
        <w:rPr>
          <w:rFonts w:ascii="Calibri" w:hAnsi="Calibri" w:cs="Calibri"/>
          <w:b/>
          <w:color w:val="000000"/>
          <w:szCs w:val="24"/>
        </w:rPr>
      </w:pPr>
    </w:p>
    <w:p w:rsidR="00177298" w:rsidRDefault="00177298" w:rsidP="00177298">
      <w:pPr>
        <w:ind w:firstLine="2835"/>
        <w:jc w:val="both"/>
        <w:rPr>
          <w:rFonts w:ascii="Calibri" w:hAnsi="Calibri" w:cs="Calibri"/>
          <w:b/>
          <w:color w:val="000000"/>
          <w:szCs w:val="24"/>
        </w:rPr>
      </w:pPr>
    </w:p>
    <w:p w:rsidR="00177298" w:rsidRDefault="00177298" w:rsidP="00177298">
      <w:pPr>
        <w:ind w:firstLine="2835"/>
        <w:jc w:val="both"/>
        <w:rPr>
          <w:rFonts w:ascii="Calibri" w:hAnsi="Calibri" w:cs="Calibri"/>
          <w:b/>
          <w:color w:val="000000"/>
          <w:szCs w:val="24"/>
        </w:rPr>
      </w:pPr>
    </w:p>
    <w:p w:rsidR="00177298" w:rsidRDefault="00177298" w:rsidP="00177298">
      <w:pPr>
        <w:ind w:firstLine="2835"/>
        <w:jc w:val="both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177298" w:rsidRDefault="00177298" w:rsidP="00177298">
      <w:pPr>
        <w:ind w:firstLine="2835"/>
        <w:jc w:val="both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177298" w:rsidRDefault="00177298" w:rsidP="00177298">
      <w:pPr>
        <w:ind w:firstLine="2835"/>
        <w:jc w:val="both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177298" w:rsidRDefault="00177298" w:rsidP="00177298">
      <w:pPr>
        <w:ind w:firstLine="2835"/>
        <w:jc w:val="both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177298" w:rsidRDefault="00177298" w:rsidP="00177298">
      <w:pPr>
        <w:ind w:firstLine="2835"/>
        <w:jc w:val="both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177298" w:rsidRDefault="00177298" w:rsidP="00177298">
      <w:pPr>
        <w:ind w:firstLine="2835"/>
        <w:jc w:val="both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5656D7" w:rsidRDefault="005656D7" w:rsidP="00177298">
      <w:pPr>
        <w:ind w:firstLine="2835"/>
        <w:jc w:val="both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5656D7" w:rsidRDefault="005656D7" w:rsidP="00177298">
      <w:pPr>
        <w:ind w:firstLine="2835"/>
        <w:jc w:val="both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5656D7" w:rsidRDefault="005656D7" w:rsidP="00177298">
      <w:pPr>
        <w:ind w:firstLine="2835"/>
        <w:jc w:val="both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5656D7" w:rsidRDefault="005656D7" w:rsidP="00177298">
      <w:pPr>
        <w:ind w:firstLine="2835"/>
        <w:jc w:val="both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5656D7" w:rsidRDefault="005656D7" w:rsidP="00177298">
      <w:pPr>
        <w:ind w:firstLine="2835"/>
        <w:jc w:val="both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5656D7" w:rsidRDefault="005656D7" w:rsidP="00177298">
      <w:pPr>
        <w:ind w:firstLine="2835"/>
        <w:jc w:val="both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5656D7" w:rsidRDefault="005656D7" w:rsidP="00177298">
      <w:pPr>
        <w:ind w:firstLine="2835"/>
        <w:jc w:val="both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5656D7" w:rsidRDefault="005656D7" w:rsidP="00177298">
      <w:pPr>
        <w:ind w:firstLine="2835"/>
        <w:jc w:val="both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5656D7" w:rsidRDefault="005656D7" w:rsidP="00177298">
      <w:pPr>
        <w:ind w:firstLine="2835"/>
        <w:jc w:val="both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5656D7" w:rsidRDefault="005656D7" w:rsidP="00177298">
      <w:pPr>
        <w:ind w:firstLine="2835"/>
        <w:jc w:val="both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5656D7" w:rsidRDefault="005656D7" w:rsidP="00177298">
      <w:pPr>
        <w:ind w:firstLine="2835"/>
        <w:jc w:val="both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5656D7" w:rsidRDefault="005656D7" w:rsidP="00177298">
      <w:pPr>
        <w:ind w:firstLine="2835"/>
        <w:jc w:val="both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177298" w:rsidRDefault="00177298" w:rsidP="00177298">
      <w:pPr>
        <w:ind w:firstLine="2835"/>
        <w:jc w:val="both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177298" w:rsidRDefault="00177298" w:rsidP="00177298">
      <w:pPr>
        <w:ind w:firstLine="2835"/>
        <w:jc w:val="both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177298" w:rsidRDefault="00177298" w:rsidP="00177298">
      <w:pPr>
        <w:ind w:firstLine="2835"/>
        <w:jc w:val="both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177298" w:rsidRDefault="00177298" w:rsidP="00177298">
      <w:pPr>
        <w:ind w:firstLine="2835"/>
        <w:jc w:val="both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177298" w:rsidRDefault="00177298" w:rsidP="00177298">
      <w:pPr>
        <w:ind w:firstLine="2835"/>
        <w:jc w:val="both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5656D7" w:rsidRPr="00AF78F5" w:rsidRDefault="005656D7" w:rsidP="005656D7">
      <w:pPr>
        <w:pStyle w:val="Ttulo4"/>
        <w:rPr>
          <w:rFonts w:ascii="Calibri" w:hAnsi="Calibri" w:cs="Calibri"/>
          <w:color w:val="auto"/>
          <w:szCs w:val="24"/>
        </w:rPr>
      </w:pPr>
      <w:r w:rsidRPr="00AF78F5">
        <w:rPr>
          <w:rFonts w:ascii="Calibri" w:hAnsi="Calibri" w:cs="Calibri"/>
          <w:color w:val="auto"/>
          <w:szCs w:val="24"/>
        </w:rPr>
        <w:lastRenderedPageBreak/>
        <w:t xml:space="preserve">LEI COMPLEMENTAR Nº </w:t>
      </w:r>
      <w:r>
        <w:rPr>
          <w:rFonts w:ascii="Calibri" w:hAnsi="Calibri" w:cs="Calibri"/>
          <w:color w:val="auto"/>
          <w:szCs w:val="24"/>
        </w:rPr>
        <w:t>023 DE 29 DE OUTUBRO DE 2014.</w:t>
      </w:r>
    </w:p>
    <w:p w:rsidR="005656D7" w:rsidRDefault="005656D7" w:rsidP="005656D7">
      <w:pPr>
        <w:ind w:firstLine="2835"/>
        <w:jc w:val="both"/>
        <w:rPr>
          <w:rFonts w:ascii="Calibri" w:hAnsi="Calibri" w:cs="Calibri"/>
          <w:b/>
          <w:color w:val="000000"/>
          <w:szCs w:val="24"/>
          <w:u w:val="single"/>
        </w:rPr>
      </w:pPr>
    </w:p>
    <w:p w:rsidR="005656D7" w:rsidRPr="00620982" w:rsidRDefault="005656D7" w:rsidP="005656D7">
      <w:pPr>
        <w:ind w:firstLine="2835"/>
        <w:jc w:val="both"/>
        <w:rPr>
          <w:rFonts w:ascii="Calibri" w:hAnsi="Calibri" w:cs="Calibri"/>
          <w:bCs/>
          <w:color w:val="000000"/>
          <w:szCs w:val="24"/>
        </w:rPr>
      </w:pPr>
    </w:p>
    <w:p w:rsidR="005656D7" w:rsidRPr="00620982" w:rsidRDefault="005656D7" w:rsidP="005656D7">
      <w:pPr>
        <w:tabs>
          <w:tab w:val="left" w:pos="4111"/>
        </w:tabs>
        <w:ind w:left="4111" w:hanging="1276"/>
        <w:jc w:val="both"/>
        <w:rPr>
          <w:rFonts w:ascii="Calibri" w:hAnsi="Calibri" w:cs="Calibri"/>
          <w:b/>
          <w:color w:val="000000"/>
          <w:szCs w:val="24"/>
          <w:u w:val="single"/>
        </w:rPr>
      </w:pPr>
    </w:p>
    <w:p w:rsidR="005656D7" w:rsidRPr="00620982" w:rsidRDefault="005656D7" w:rsidP="005656D7">
      <w:pPr>
        <w:tabs>
          <w:tab w:val="left" w:pos="4111"/>
        </w:tabs>
        <w:ind w:left="4111" w:hanging="1276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  <w:u w:val="single"/>
        </w:rPr>
        <w:t>SÚMULA:</w:t>
      </w:r>
      <w:r w:rsidRPr="00620982">
        <w:rPr>
          <w:rFonts w:ascii="Calibri" w:hAnsi="Calibri" w:cs="Calibri"/>
          <w:b/>
          <w:color w:val="000000"/>
          <w:szCs w:val="24"/>
        </w:rPr>
        <w:tab/>
      </w:r>
      <w:r w:rsidRPr="00620982">
        <w:rPr>
          <w:rFonts w:ascii="Calibri" w:hAnsi="Calibri" w:cs="Calibri"/>
          <w:color w:val="000000"/>
          <w:szCs w:val="24"/>
        </w:rPr>
        <w:t>“</w:t>
      </w:r>
      <w:r>
        <w:rPr>
          <w:rFonts w:ascii="Calibri" w:hAnsi="Calibri" w:cs="Calibri"/>
          <w:color w:val="000000"/>
          <w:szCs w:val="24"/>
        </w:rPr>
        <w:t>D</w:t>
      </w:r>
      <w:r w:rsidRPr="00620982">
        <w:rPr>
          <w:rFonts w:ascii="Calibri" w:hAnsi="Calibri" w:cs="Calibri"/>
          <w:color w:val="000000"/>
          <w:szCs w:val="24"/>
        </w:rPr>
        <w:t xml:space="preserve">ispõe sobre o código de obras do município de </w:t>
      </w:r>
      <w:r>
        <w:rPr>
          <w:rFonts w:ascii="Calibri" w:hAnsi="Calibri" w:cs="Calibri"/>
          <w:color w:val="000000"/>
          <w:szCs w:val="24"/>
        </w:rPr>
        <w:t>I</w:t>
      </w:r>
      <w:r w:rsidRPr="00620982">
        <w:rPr>
          <w:rFonts w:ascii="Calibri" w:hAnsi="Calibri" w:cs="Calibri"/>
          <w:color w:val="000000"/>
          <w:szCs w:val="24"/>
        </w:rPr>
        <w:t xml:space="preserve">piranga do </w:t>
      </w:r>
      <w:r>
        <w:rPr>
          <w:rFonts w:ascii="Calibri" w:hAnsi="Calibri" w:cs="Calibri"/>
          <w:color w:val="000000"/>
          <w:szCs w:val="24"/>
        </w:rPr>
        <w:t>N</w:t>
      </w:r>
      <w:r w:rsidRPr="00620982">
        <w:rPr>
          <w:rFonts w:ascii="Calibri" w:hAnsi="Calibri" w:cs="Calibri"/>
          <w:color w:val="000000"/>
          <w:szCs w:val="24"/>
        </w:rPr>
        <w:t>orte e dá outras providências.”</w:t>
      </w:r>
    </w:p>
    <w:p w:rsidR="005656D7" w:rsidRPr="00620982" w:rsidRDefault="005656D7" w:rsidP="005656D7">
      <w:pPr>
        <w:ind w:firstLine="3402"/>
        <w:jc w:val="both"/>
        <w:rPr>
          <w:rFonts w:ascii="Calibri" w:hAnsi="Calibri" w:cs="Calibri"/>
          <w:color w:val="000000"/>
          <w:szCs w:val="24"/>
        </w:rPr>
      </w:pPr>
    </w:p>
    <w:p w:rsidR="005656D7" w:rsidRPr="00770B63" w:rsidRDefault="005656D7" w:rsidP="005656D7">
      <w:pPr>
        <w:pStyle w:val="Ttulo3"/>
        <w:tabs>
          <w:tab w:val="left" w:pos="8647"/>
        </w:tabs>
        <w:ind w:left="2835"/>
        <w:jc w:val="both"/>
        <w:rPr>
          <w:rFonts w:ascii="Calibri" w:hAnsi="Calibri" w:cs="Calibri"/>
          <w:b w:val="0"/>
          <w:bCs/>
          <w:szCs w:val="24"/>
        </w:rPr>
      </w:pPr>
    </w:p>
    <w:p w:rsidR="005656D7" w:rsidRPr="00620982" w:rsidRDefault="005656D7" w:rsidP="005656D7">
      <w:pPr>
        <w:pStyle w:val="Ttulo3"/>
        <w:tabs>
          <w:tab w:val="left" w:pos="8647"/>
        </w:tabs>
        <w:jc w:val="both"/>
        <w:rPr>
          <w:rFonts w:ascii="Calibri" w:hAnsi="Calibri" w:cs="Calibri"/>
          <w:b w:val="0"/>
          <w:bCs/>
          <w:szCs w:val="24"/>
        </w:rPr>
      </w:pPr>
      <w:r w:rsidRPr="00356225">
        <w:rPr>
          <w:rFonts w:ascii="Calibri" w:hAnsi="Calibri" w:cs="Calibri"/>
          <w:szCs w:val="24"/>
        </w:rPr>
        <w:t>PEDRO FERRONATTO</w:t>
      </w:r>
      <w:r w:rsidRPr="00356225">
        <w:rPr>
          <w:rFonts w:ascii="Calibri" w:hAnsi="Calibri" w:cs="Calibri"/>
          <w:bCs/>
          <w:szCs w:val="24"/>
        </w:rPr>
        <w:t>, prefeito municipal de Ipiranga do Norte, Estado de Mato Grosso</w:t>
      </w:r>
      <w:r w:rsidRPr="00620982">
        <w:rPr>
          <w:rFonts w:ascii="Calibri" w:hAnsi="Calibri" w:cs="Calibri"/>
          <w:b w:val="0"/>
          <w:bCs/>
          <w:szCs w:val="24"/>
        </w:rPr>
        <w:t xml:space="preserve">, no uso de suas atribuições legais, </w:t>
      </w:r>
      <w:r w:rsidR="002521B1" w:rsidRPr="002521B1">
        <w:rPr>
          <w:rFonts w:ascii="Calibri" w:hAnsi="Calibri" w:cs="Calibri"/>
          <w:bCs/>
          <w:szCs w:val="24"/>
        </w:rPr>
        <w:t>faz saber</w:t>
      </w:r>
      <w:r w:rsidR="002521B1">
        <w:rPr>
          <w:rFonts w:ascii="Calibri" w:hAnsi="Calibri" w:cs="Calibri"/>
          <w:b w:val="0"/>
          <w:bCs/>
          <w:szCs w:val="24"/>
        </w:rPr>
        <w:t xml:space="preserve"> que </w:t>
      </w:r>
      <w:r>
        <w:rPr>
          <w:rFonts w:ascii="Calibri" w:hAnsi="Calibri" w:cs="Calibri"/>
          <w:b w:val="0"/>
          <w:bCs/>
          <w:szCs w:val="24"/>
        </w:rPr>
        <w:t xml:space="preserve">à Câmara Municipal </w:t>
      </w:r>
      <w:r w:rsidR="002521B1" w:rsidRPr="002521B1">
        <w:rPr>
          <w:rFonts w:ascii="Calibri" w:hAnsi="Calibri" w:cs="Calibri"/>
          <w:bCs/>
          <w:szCs w:val="24"/>
        </w:rPr>
        <w:t>aprovou</w:t>
      </w:r>
      <w:r w:rsidR="002521B1">
        <w:rPr>
          <w:rFonts w:ascii="Calibri" w:hAnsi="Calibri" w:cs="Calibri"/>
          <w:b w:val="0"/>
          <w:bCs/>
          <w:szCs w:val="24"/>
        </w:rPr>
        <w:t xml:space="preserve"> e ele </w:t>
      </w:r>
      <w:r w:rsidR="002521B1" w:rsidRPr="002521B1">
        <w:rPr>
          <w:rFonts w:ascii="Calibri" w:hAnsi="Calibri" w:cs="Calibri"/>
          <w:bCs/>
          <w:szCs w:val="24"/>
        </w:rPr>
        <w:t>sanciona</w:t>
      </w:r>
      <w:r w:rsidR="002521B1">
        <w:rPr>
          <w:rFonts w:ascii="Calibri" w:hAnsi="Calibri" w:cs="Calibri"/>
          <w:b w:val="0"/>
          <w:bCs/>
          <w:szCs w:val="24"/>
        </w:rPr>
        <w:t xml:space="preserve"> a presente Lei</w:t>
      </w:r>
      <w:r w:rsidRPr="00620982">
        <w:rPr>
          <w:rFonts w:ascii="Calibri" w:hAnsi="Calibri" w:cs="Calibri"/>
          <w:b w:val="0"/>
          <w:bCs/>
          <w:szCs w:val="24"/>
        </w:rPr>
        <w:t xml:space="preserve"> </w:t>
      </w:r>
      <w:r w:rsidR="002521B1">
        <w:rPr>
          <w:rFonts w:ascii="Calibri" w:hAnsi="Calibri" w:cs="Calibri"/>
          <w:b w:val="0"/>
          <w:bCs/>
          <w:szCs w:val="24"/>
        </w:rPr>
        <w:t>C</w:t>
      </w:r>
      <w:r w:rsidRPr="00620982">
        <w:rPr>
          <w:rFonts w:ascii="Calibri" w:hAnsi="Calibri" w:cs="Calibri"/>
          <w:b w:val="0"/>
          <w:bCs/>
          <w:szCs w:val="24"/>
        </w:rPr>
        <w:t>omplementar:</w:t>
      </w:r>
    </w:p>
    <w:p w:rsidR="00177298" w:rsidRDefault="00177298" w:rsidP="00177298">
      <w:pPr>
        <w:pStyle w:val="Ttulo1"/>
        <w:rPr>
          <w:rFonts w:ascii="Calibri" w:hAnsi="Calibri" w:cs="Calibri"/>
          <w:b w:val="0"/>
          <w:color w:val="000000"/>
          <w:szCs w:val="24"/>
        </w:rPr>
      </w:pPr>
    </w:p>
    <w:p w:rsidR="00177298" w:rsidRPr="00A914BD" w:rsidRDefault="00177298" w:rsidP="00177298">
      <w:pPr>
        <w:pStyle w:val="Ttulo1"/>
        <w:jc w:val="center"/>
        <w:rPr>
          <w:rFonts w:ascii="Calibri" w:hAnsi="Calibri" w:cs="Calibri"/>
          <w:b w:val="0"/>
          <w:color w:val="000000"/>
          <w:sz w:val="24"/>
          <w:szCs w:val="24"/>
        </w:rPr>
      </w:pPr>
      <w:bookmarkStart w:id="0" w:name="_Toc398130794"/>
      <w:r w:rsidRPr="00A914BD">
        <w:rPr>
          <w:rFonts w:ascii="Calibri" w:hAnsi="Calibri" w:cs="Calibri"/>
          <w:color w:val="000000"/>
          <w:sz w:val="24"/>
          <w:szCs w:val="24"/>
        </w:rPr>
        <w:t>CAPÍTULO I</w:t>
      </w:r>
      <w:bookmarkEnd w:id="0"/>
    </w:p>
    <w:p w:rsidR="00177298" w:rsidRPr="00A914BD" w:rsidRDefault="00177298" w:rsidP="00177298">
      <w:pPr>
        <w:pStyle w:val="Ttulo1"/>
        <w:jc w:val="center"/>
        <w:rPr>
          <w:rFonts w:ascii="Calibri" w:hAnsi="Calibri" w:cs="Calibri"/>
          <w:b w:val="0"/>
          <w:color w:val="000000"/>
          <w:sz w:val="24"/>
          <w:szCs w:val="24"/>
        </w:rPr>
      </w:pPr>
    </w:p>
    <w:p w:rsidR="00177298" w:rsidRPr="00A914BD" w:rsidRDefault="00177298" w:rsidP="00177298">
      <w:pPr>
        <w:pStyle w:val="Ttulo1"/>
        <w:jc w:val="center"/>
        <w:rPr>
          <w:rFonts w:ascii="Calibri" w:hAnsi="Calibri" w:cs="Calibri"/>
          <w:b w:val="0"/>
          <w:sz w:val="24"/>
          <w:szCs w:val="24"/>
        </w:rPr>
      </w:pPr>
      <w:bookmarkStart w:id="1" w:name="_Toc398130795"/>
      <w:r w:rsidRPr="00A914BD">
        <w:rPr>
          <w:rFonts w:ascii="Calibri" w:hAnsi="Calibri" w:cs="Calibri"/>
          <w:sz w:val="24"/>
          <w:szCs w:val="24"/>
        </w:rPr>
        <w:t>DISPOSIÇÕES PRELIMINARES</w:t>
      </w:r>
      <w:bookmarkEnd w:id="1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Artigo 1º - </w:t>
      </w:r>
      <w:r w:rsidRPr="00620982">
        <w:rPr>
          <w:rFonts w:ascii="Calibri" w:hAnsi="Calibri" w:cs="Calibri"/>
          <w:szCs w:val="24"/>
        </w:rPr>
        <w:t>A presente Lei institui o Código de Obras do Município de Ipiranga do Norte, que regula toda construção, reconstrução, reforma, ampliação ou demolição efetuada por particular ou entidade pública, obedecidas ainda a legislação federal e estadual pertinente.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Parágrafo Único - </w:t>
      </w:r>
      <w:r w:rsidRPr="00620982">
        <w:rPr>
          <w:rFonts w:ascii="Calibri" w:hAnsi="Calibri" w:cs="Calibri"/>
          <w:szCs w:val="24"/>
        </w:rPr>
        <w:t>Para licenciamento das ati</w:t>
      </w:r>
      <w:r w:rsidRPr="00620982">
        <w:rPr>
          <w:rFonts w:ascii="Calibri" w:hAnsi="Calibri" w:cs="Calibri"/>
          <w:color w:val="000000"/>
          <w:szCs w:val="24"/>
        </w:rPr>
        <w:t>vidades de que trata esta Lei, serão observadas também as disposições da Lei de Zoneamento e Uso do Solo.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Artigo 2º - </w:t>
      </w:r>
      <w:r w:rsidRPr="00620982">
        <w:rPr>
          <w:rFonts w:ascii="Calibri" w:hAnsi="Calibri" w:cs="Calibri"/>
          <w:szCs w:val="24"/>
        </w:rPr>
        <w:t>As normas da presente Lei são aplicadas às atividades referidas no artigo anterior, desenvolvidas em todas as áreas urbanas do Município.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Parágrafo Único - </w:t>
      </w:r>
      <w:r w:rsidRPr="00620982">
        <w:rPr>
          <w:rFonts w:ascii="Calibri" w:hAnsi="Calibri" w:cs="Calibri"/>
          <w:szCs w:val="24"/>
        </w:rPr>
        <w:t xml:space="preserve">No caso de </w:t>
      </w:r>
      <w:r w:rsidRPr="00620982">
        <w:rPr>
          <w:rFonts w:ascii="Calibri" w:hAnsi="Calibri" w:cs="Calibri"/>
          <w:color w:val="000000"/>
          <w:szCs w:val="24"/>
        </w:rPr>
        <w:t>obras em área rural, o Município poderá adotar os critérios desta Lei que entender como necessários.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Artigo 3º - </w:t>
      </w:r>
      <w:r w:rsidRPr="00620982">
        <w:rPr>
          <w:rFonts w:ascii="Calibri" w:hAnsi="Calibri" w:cs="Calibri"/>
          <w:color w:val="000000"/>
          <w:szCs w:val="24"/>
        </w:rPr>
        <w:t>A presente Lei tem como objetivos, orientar os projetos e a execução de obras de qualquer natureza, assegurando a observância e promoção da melhoria de padrões mínimos de: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I - </w:t>
      </w:r>
      <w:r w:rsidRPr="00620982">
        <w:rPr>
          <w:rFonts w:ascii="Calibri" w:hAnsi="Calibri" w:cs="Calibri"/>
          <w:szCs w:val="24"/>
        </w:rPr>
        <w:t>S</w:t>
      </w:r>
      <w:r w:rsidRPr="00620982">
        <w:rPr>
          <w:rFonts w:ascii="Calibri" w:hAnsi="Calibri" w:cs="Calibri"/>
          <w:color w:val="000000"/>
          <w:szCs w:val="24"/>
        </w:rPr>
        <w:t>egurança;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II - </w:t>
      </w:r>
      <w:r w:rsidRPr="00620982">
        <w:rPr>
          <w:rFonts w:ascii="Calibri" w:hAnsi="Calibri" w:cs="Calibri"/>
          <w:szCs w:val="24"/>
        </w:rPr>
        <w:t>H</w:t>
      </w:r>
      <w:r w:rsidRPr="00620982">
        <w:rPr>
          <w:rFonts w:ascii="Calibri" w:hAnsi="Calibri" w:cs="Calibri"/>
          <w:color w:val="000000"/>
          <w:szCs w:val="24"/>
        </w:rPr>
        <w:t>igiene;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III - </w:t>
      </w:r>
      <w:r w:rsidRPr="00620982">
        <w:rPr>
          <w:rFonts w:ascii="Calibri" w:hAnsi="Calibri" w:cs="Calibri"/>
          <w:color w:val="000000"/>
          <w:szCs w:val="24"/>
        </w:rPr>
        <w:t>Salubridade;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IV - </w:t>
      </w:r>
      <w:r w:rsidRPr="00620982">
        <w:rPr>
          <w:rFonts w:ascii="Calibri" w:hAnsi="Calibri" w:cs="Calibri"/>
          <w:color w:val="000000"/>
          <w:szCs w:val="24"/>
        </w:rPr>
        <w:t>Conforto.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A914BD" w:rsidRDefault="00177298" w:rsidP="00177298">
      <w:pPr>
        <w:pStyle w:val="Ttulo1"/>
        <w:jc w:val="center"/>
        <w:rPr>
          <w:rFonts w:ascii="Calibri" w:hAnsi="Calibri" w:cs="Calibri"/>
          <w:b w:val="0"/>
          <w:sz w:val="24"/>
          <w:szCs w:val="24"/>
        </w:rPr>
      </w:pPr>
      <w:bookmarkStart w:id="2" w:name="_Toc398130796"/>
      <w:r w:rsidRPr="00A914BD">
        <w:rPr>
          <w:rFonts w:ascii="Calibri" w:hAnsi="Calibri" w:cs="Calibri"/>
          <w:sz w:val="24"/>
          <w:szCs w:val="24"/>
        </w:rPr>
        <w:lastRenderedPageBreak/>
        <w:t>CAPÍTULO II</w:t>
      </w:r>
      <w:bookmarkEnd w:id="2"/>
    </w:p>
    <w:p w:rsidR="00177298" w:rsidRPr="00A914BD" w:rsidRDefault="00177298" w:rsidP="00177298">
      <w:pPr>
        <w:pStyle w:val="Ttulo1"/>
        <w:jc w:val="center"/>
        <w:rPr>
          <w:rFonts w:ascii="Calibri" w:hAnsi="Calibri" w:cs="Calibri"/>
          <w:b w:val="0"/>
          <w:sz w:val="24"/>
          <w:szCs w:val="24"/>
        </w:rPr>
      </w:pPr>
    </w:p>
    <w:p w:rsidR="00177298" w:rsidRPr="00A914BD" w:rsidRDefault="00177298" w:rsidP="00177298">
      <w:pPr>
        <w:pStyle w:val="Ttulo1"/>
        <w:jc w:val="center"/>
        <w:rPr>
          <w:rFonts w:ascii="Calibri" w:hAnsi="Calibri" w:cs="Calibri"/>
          <w:b w:val="0"/>
          <w:sz w:val="24"/>
          <w:szCs w:val="24"/>
        </w:rPr>
      </w:pPr>
      <w:bookmarkStart w:id="3" w:name="_Toc398130797"/>
      <w:r w:rsidRPr="00A914BD">
        <w:rPr>
          <w:rFonts w:ascii="Calibri" w:hAnsi="Calibri" w:cs="Calibri"/>
          <w:sz w:val="24"/>
          <w:szCs w:val="24"/>
        </w:rPr>
        <w:t>DEFINIÇÕES</w:t>
      </w:r>
      <w:bookmarkEnd w:id="3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Artigo 4º - </w:t>
      </w:r>
      <w:r w:rsidRPr="00620982">
        <w:rPr>
          <w:rFonts w:ascii="Calibri" w:hAnsi="Calibri" w:cs="Calibri"/>
          <w:color w:val="000000"/>
          <w:szCs w:val="24"/>
        </w:rPr>
        <w:t>Para efeitos desta Lei, são adotadas as seguintes definições: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 </w:t>
      </w:r>
      <w:r w:rsidRPr="00620982">
        <w:rPr>
          <w:rFonts w:ascii="Calibri" w:hAnsi="Calibri" w:cs="Calibri"/>
          <w:b/>
          <w:szCs w:val="24"/>
        </w:rPr>
        <w:t>–  ABNT:</w:t>
      </w:r>
      <w:r w:rsidRPr="00620982">
        <w:rPr>
          <w:rFonts w:ascii="Calibri" w:hAnsi="Calibri" w:cs="Calibri"/>
          <w:szCs w:val="24"/>
        </w:rPr>
        <w:t xml:space="preserve"> Associação Brasileira de Normas Técnicas;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 xml:space="preserve">– Adega: </w:t>
      </w:r>
      <w:r w:rsidRPr="00620982">
        <w:rPr>
          <w:rFonts w:ascii="Calibri" w:hAnsi="Calibri" w:cs="Calibri"/>
          <w:szCs w:val="24"/>
        </w:rPr>
        <w:t>Lugar, geralmente subterrâneo, que por condições de temperatura e luminosidade, serve para guardar bebidas;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III – Afastamento: </w:t>
      </w:r>
      <w:r w:rsidRPr="00620982">
        <w:rPr>
          <w:rFonts w:ascii="Calibri" w:hAnsi="Calibri" w:cs="Calibri"/>
          <w:szCs w:val="24"/>
        </w:rPr>
        <w:t>Distância entre o limite externo da edificação e a divisa do lote, medida no pavimento térreo;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IV – Alinhamento: </w:t>
      </w:r>
      <w:r w:rsidRPr="00620982">
        <w:rPr>
          <w:rFonts w:ascii="Calibri" w:hAnsi="Calibri" w:cs="Calibri"/>
          <w:szCs w:val="24"/>
        </w:rPr>
        <w:t>Linha divisória legal entre o lote e o logradouro público;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V – Alpendre: </w:t>
      </w:r>
      <w:r w:rsidRPr="00620982">
        <w:rPr>
          <w:rFonts w:ascii="Calibri" w:hAnsi="Calibri" w:cs="Calibri"/>
          <w:szCs w:val="24"/>
        </w:rPr>
        <w:t>Área saliente de uma edificação, cuja cobertura é sustentada por colunas, pilares ou consoles;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VI – Altura da edificação: </w:t>
      </w:r>
      <w:r w:rsidRPr="00620982">
        <w:rPr>
          <w:rFonts w:ascii="Calibri" w:hAnsi="Calibri" w:cs="Calibri"/>
          <w:szCs w:val="24"/>
        </w:rPr>
        <w:t>Distância vertical medida do nível do passeio junto a fachada, até o ponto mais elevado da edificação;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VII – Alvará de Construção: </w:t>
      </w:r>
      <w:r w:rsidRPr="00620982">
        <w:rPr>
          <w:rFonts w:ascii="Calibri" w:hAnsi="Calibri" w:cs="Calibri"/>
          <w:szCs w:val="24"/>
        </w:rPr>
        <w:t>Documento expedido pela autoridade municipal, que autoriza a execução da obra sujeita à fiscalização;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VIII – Alvenaria: </w:t>
      </w:r>
      <w:r w:rsidRPr="00620982">
        <w:rPr>
          <w:rFonts w:ascii="Calibri" w:hAnsi="Calibri" w:cs="Calibri"/>
          <w:szCs w:val="24"/>
        </w:rPr>
        <w:t>Processo construtivo que utiliza blocos de concreto, tijolos ou pedras rejuntadas ou não com argamassa;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IX – Ampliação: </w:t>
      </w:r>
      <w:r w:rsidRPr="00620982">
        <w:rPr>
          <w:rFonts w:ascii="Calibri" w:hAnsi="Calibri" w:cs="Calibri"/>
          <w:szCs w:val="24"/>
        </w:rPr>
        <w:t>Acréscimo de edificação realizada durante a construção ou após a conclusão da mesma, quer no sentido vertical e/ou horizontal;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X – Andaime: </w:t>
      </w:r>
      <w:r w:rsidRPr="00620982">
        <w:rPr>
          <w:rFonts w:ascii="Calibri" w:hAnsi="Calibri" w:cs="Calibri"/>
          <w:szCs w:val="24"/>
        </w:rPr>
        <w:t>Obra provisória destinada a sustentar operários e materiais, durante a execução das construções;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XI – Ante-sala:</w:t>
      </w:r>
      <w:r w:rsidRPr="00620982">
        <w:rPr>
          <w:rFonts w:ascii="Calibri" w:hAnsi="Calibri" w:cs="Calibri"/>
          <w:szCs w:val="24"/>
        </w:rPr>
        <w:t xml:space="preserve"> Compartimento que antecede à uma sala, sala de espera;</w:t>
      </w:r>
    </w:p>
    <w:p w:rsidR="00177298" w:rsidRPr="00620982" w:rsidRDefault="00177298" w:rsidP="00177298">
      <w:pPr>
        <w:ind w:firstLine="3402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XII – Anteprojeto:</w:t>
      </w:r>
      <w:r w:rsidRPr="00620982">
        <w:rPr>
          <w:rFonts w:ascii="Calibri" w:hAnsi="Calibri" w:cs="Calibri"/>
          <w:szCs w:val="24"/>
        </w:rPr>
        <w:t xml:space="preserve"> Solução geral de empreendimento, com a definição do partido adotado, da concepção estrutural e das instalações em geral, possibilitando clara concepção da obra a ser executada;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XIII – Aprovação de projeto: </w:t>
      </w:r>
      <w:r w:rsidRPr="00620982">
        <w:rPr>
          <w:rFonts w:ascii="Calibri" w:hAnsi="Calibri" w:cs="Calibri"/>
          <w:szCs w:val="24"/>
        </w:rPr>
        <w:t>Ato administrativo indispensável para licenciamento de obra;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XIV – Apartamento:</w:t>
      </w:r>
      <w:r w:rsidRPr="00620982">
        <w:rPr>
          <w:rFonts w:ascii="Calibri" w:hAnsi="Calibri" w:cs="Calibri"/>
          <w:szCs w:val="24"/>
        </w:rPr>
        <w:t xml:space="preserve"> Unidade autônoma de moradia em edificação multifamiliar;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XV –</w:t>
      </w:r>
      <w:r w:rsidRPr="00620982">
        <w:rPr>
          <w:rFonts w:ascii="Calibri" w:hAnsi="Calibri" w:cs="Calibri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 xml:space="preserve">Área comum: </w:t>
      </w:r>
      <w:r w:rsidRPr="00620982">
        <w:rPr>
          <w:rFonts w:ascii="Calibri" w:hAnsi="Calibri" w:cs="Calibri"/>
          <w:szCs w:val="24"/>
        </w:rPr>
        <w:t>Área que serve a duas ou mais unidades edificadas;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XVI – Área edificada: </w:t>
      </w:r>
      <w:r w:rsidRPr="00620982">
        <w:rPr>
          <w:rFonts w:ascii="Calibri" w:hAnsi="Calibri" w:cs="Calibri"/>
          <w:szCs w:val="24"/>
        </w:rPr>
        <w:t>Superfície do lote ocupada pela projeção da edificação, área construída;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XVII – Área Fechada: </w:t>
      </w:r>
      <w:r w:rsidRPr="00620982">
        <w:rPr>
          <w:rFonts w:ascii="Calibri" w:hAnsi="Calibri" w:cs="Calibri"/>
          <w:szCs w:val="24"/>
        </w:rPr>
        <w:t>Área limitada por paredes em todo o seu perímetro;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XVIII – Área livre: </w:t>
      </w:r>
      <w:r w:rsidRPr="00620982">
        <w:rPr>
          <w:rFonts w:ascii="Calibri" w:hAnsi="Calibri" w:cs="Calibri"/>
          <w:szCs w:val="24"/>
        </w:rPr>
        <w:t>Superfície do lote não ocupada pela projeção horizontal da edificação;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XIX – Área ocupada: </w:t>
      </w:r>
      <w:r w:rsidRPr="00620982">
        <w:rPr>
          <w:rFonts w:ascii="Calibri" w:hAnsi="Calibri" w:cs="Calibri"/>
          <w:szCs w:val="24"/>
        </w:rPr>
        <w:t>Superfície do lote ocupada pela edificação considerada por sua projeção horizontal;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XX – Área não computável: </w:t>
      </w:r>
      <w:r w:rsidRPr="00620982">
        <w:rPr>
          <w:rFonts w:ascii="Calibri" w:hAnsi="Calibri" w:cs="Calibri"/>
          <w:szCs w:val="24"/>
        </w:rPr>
        <w:t>É a somatória das áreas construídas que não serão consideradas no cálculo do coeficiente de aproveitamento;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XXI – Área do Pavimento:</w:t>
      </w:r>
      <w:r w:rsidRPr="00620982">
        <w:rPr>
          <w:rFonts w:ascii="Calibri" w:hAnsi="Calibri" w:cs="Calibri"/>
          <w:szCs w:val="24"/>
        </w:rPr>
        <w:t xml:space="preserve"> É a soma das áreas cobertas e descobertas, reais, de um determinado pavimento, ou seja, área de superfície limitada pelo perímetro externo da edificação no nível igual ao pavimento imediatamente acima, acrescida das áreas cobertas que tenham recebido tratamento destinado a aproveitá-la para outros fins, não apenas os de ventilação e iluminação;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  <w:r w:rsidRPr="00620982">
        <w:rPr>
          <w:rFonts w:ascii="Calibri" w:hAnsi="Calibri" w:cs="Calibri"/>
          <w:b/>
          <w:szCs w:val="24"/>
        </w:rPr>
        <w:t>XXII – Área total construída:</w:t>
      </w:r>
      <w:r w:rsidRPr="00620982">
        <w:rPr>
          <w:rFonts w:ascii="Calibri" w:hAnsi="Calibri" w:cs="Calibri"/>
          <w:szCs w:val="24"/>
        </w:rPr>
        <w:t xml:space="preserve"> É a somatória das áreas de todos os pisos de uma edificação, inclusive as áreas ocupadas por paredes e pilares;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XXIII – Área Útil:</w:t>
      </w:r>
      <w:r w:rsidRPr="00620982">
        <w:rPr>
          <w:rFonts w:ascii="Calibri" w:hAnsi="Calibri" w:cs="Calibri"/>
          <w:szCs w:val="24"/>
        </w:rPr>
        <w:t xml:space="preserve"> Superfície utilizável de uma edificação, excluídas as paredes e pilares;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XXIV – Átrio: </w:t>
      </w:r>
      <w:r w:rsidRPr="00620982">
        <w:rPr>
          <w:rFonts w:ascii="Calibri" w:hAnsi="Calibri" w:cs="Calibri"/>
          <w:szCs w:val="24"/>
        </w:rPr>
        <w:t>Pátio interno de acesso a uma edificação;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XXV – Auditório: </w:t>
      </w:r>
      <w:r w:rsidRPr="00620982">
        <w:rPr>
          <w:rFonts w:ascii="Calibri" w:hAnsi="Calibri" w:cs="Calibri"/>
          <w:szCs w:val="24"/>
        </w:rPr>
        <w:t>Recinto de características apropriadas para audição e visualização;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XXVI – Balanço:</w:t>
      </w:r>
      <w:r w:rsidRPr="00620982">
        <w:rPr>
          <w:rFonts w:ascii="Calibri" w:hAnsi="Calibri" w:cs="Calibri"/>
          <w:szCs w:val="24"/>
        </w:rPr>
        <w:t xml:space="preserve"> Avanço de edificação em pavimentos superiores, além das paredes externas do pavimento térreo;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XXVII – Baldrame:</w:t>
      </w:r>
      <w:r w:rsidRPr="00620982">
        <w:rPr>
          <w:rFonts w:ascii="Calibri" w:hAnsi="Calibri" w:cs="Calibri"/>
          <w:szCs w:val="24"/>
        </w:rPr>
        <w:t xml:space="preserve"> Viga de concreto ou madeira disposta sobre fundações ou pilares, servindo de base para a edificação;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lastRenderedPageBreak/>
        <w:t>XXVIII – Beiral:</w:t>
      </w:r>
      <w:r w:rsidRPr="00620982">
        <w:rPr>
          <w:rFonts w:ascii="Calibri" w:hAnsi="Calibri" w:cs="Calibri"/>
          <w:szCs w:val="24"/>
        </w:rPr>
        <w:t xml:space="preserve"> Prolongamento do telhado além da prumada de uma parede;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XXIX – Brise:</w:t>
      </w:r>
      <w:r w:rsidRPr="00620982">
        <w:rPr>
          <w:rFonts w:ascii="Calibri" w:hAnsi="Calibri" w:cs="Calibri"/>
          <w:szCs w:val="24"/>
        </w:rPr>
        <w:t xml:space="preserve"> Conjunto de placas de concreto ou chapas de material opaco que são fixadas nas fachadas expostas ao sol, para evitar o aquecimento excessivo dos ambientes, sem prejudicar a ventilação e a iluminação;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XXX – Caixa de escada:</w:t>
      </w:r>
      <w:r w:rsidRPr="00620982">
        <w:rPr>
          <w:rFonts w:ascii="Calibri" w:hAnsi="Calibri" w:cs="Calibri"/>
          <w:szCs w:val="24"/>
        </w:rPr>
        <w:t xml:space="preserve"> Espaço ocupado por uma escada, desde o pavimento inferior até o último pavimento;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XXXI – Caixilho:</w:t>
      </w:r>
      <w:r w:rsidRPr="00620982">
        <w:rPr>
          <w:rFonts w:ascii="Calibri" w:hAnsi="Calibri" w:cs="Calibri"/>
          <w:szCs w:val="24"/>
        </w:rPr>
        <w:t xml:space="preserve"> Parte de uma esquadria onde se fixam os vidros;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XXXII – Caramanchão: </w:t>
      </w:r>
      <w:r w:rsidRPr="00620982">
        <w:rPr>
          <w:rFonts w:ascii="Calibri" w:hAnsi="Calibri" w:cs="Calibri"/>
          <w:szCs w:val="24"/>
        </w:rPr>
        <w:t>Construção de ripas, bambus ou estacas com objetivo de sustentar trepadeiras;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XXXIII – Casa de máquinas: </w:t>
      </w:r>
      <w:r w:rsidRPr="00620982">
        <w:rPr>
          <w:rFonts w:ascii="Calibri" w:hAnsi="Calibri" w:cs="Calibri"/>
          <w:szCs w:val="24"/>
        </w:rPr>
        <w:t>Compartimento em que se instala máquinas comuns da edificação;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XXXIV – Certificado de Conclusão de Obra:</w:t>
      </w:r>
      <w:r w:rsidRPr="00620982">
        <w:rPr>
          <w:rFonts w:ascii="Calibri" w:hAnsi="Calibri" w:cs="Calibri"/>
          <w:szCs w:val="24"/>
        </w:rPr>
        <w:t xml:space="preserve"> Documento, expedido pelo Município, que autoriza a ocupação de uma edificação nova ou reformada;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XXXV – Compartimento: </w:t>
      </w:r>
      <w:r w:rsidRPr="00620982">
        <w:rPr>
          <w:rFonts w:ascii="Calibri" w:hAnsi="Calibri" w:cs="Calibri"/>
          <w:szCs w:val="24"/>
        </w:rPr>
        <w:t>Cada uma das divisões de uma edificação;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XXXVI – Construção: </w:t>
      </w:r>
      <w:r w:rsidRPr="00620982">
        <w:rPr>
          <w:rFonts w:ascii="Calibri" w:hAnsi="Calibri" w:cs="Calibri"/>
          <w:szCs w:val="24"/>
        </w:rPr>
        <w:t>É, de modo geral, a realização de qualquer obra nova;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XXXVII – Construção mista: </w:t>
      </w:r>
      <w:r w:rsidRPr="00620982">
        <w:rPr>
          <w:rFonts w:ascii="Calibri" w:hAnsi="Calibri" w:cs="Calibri"/>
          <w:szCs w:val="24"/>
        </w:rPr>
        <w:t>É a edificação executada, no mínimo, com 40% (quarenta por cento) de sua área total em alvenaria;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XXXVIII – Corrimão: </w:t>
      </w:r>
      <w:r w:rsidRPr="00620982">
        <w:rPr>
          <w:rFonts w:ascii="Calibri" w:hAnsi="Calibri" w:cs="Calibri"/>
          <w:szCs w:val="24"/>
        </w:rPr>
        <w:t>Peça ao longo e aos lados de uma escada, que serve de resguardo ou apoio para a mão;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XXXIX – Cota: </w:t>
      </w:r>
      <w:r w:rsidRPr="00620982">
        <w:rPr>
          <w:rFonts w:ascii="Calibri" w:hAnsi="Calibri" w:cs="Calibri"/>
          <w:szCs w:val="24"/>
        </w:rPr>
        <w:t>Indicação ou registro numérico de dimensão;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XL – Croqui:</w:t>
      </w:r>
      <w:r w:rsidRPr="00620982">
        <w:rPr>
          <w:rFonts w:ascii="Calibri" w:hAnsi="Calibri" w:cs="Calibri"/>
          <w:szCs w:val="24"/>
        </w:rPr>
        <w:t xml:space="preserve"> Esboço preliminar de um projeto;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XLI – Declividade: </w:t>
      </w:r>
      <w:r w:rsidRPr="00620982">
        <w:rPr>
          <w:rFonts w:ascii="Calibri" w:hAnsi="Calibri" w:cs="Calibri"/>
          <w:szCs w:val="24"/>
        </w:rPr>
        <w:t>Relação percentual entre a diferença das cotas altimétricas de dois pontos e sua distância horizontal;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XLII – Degrau:</w:t>
      </w:r>
      <w:r w:rsidRPr="00620982">
        <w:rPr>
          <w:rFonts w:ascii="Calibri" w:hAnsi="Calibri" w:cs="Calibri"/>
          <w:szCs w:val="24"/>
        </w:rPr>
        <w:t xml:space="preserve"> Desnível formado por duas superfícies horizontais;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XLIII – Demolição:</w:t>
      </w:r>
      <w:r w:rsidRPr="00620982">
        <w:rPr>
          <w:rFonts w:ascii="Calibri" w:hAnsi="Calibri" w:cs="Calibri"/>
          <w:szCs w:val="24"/>
        </w:rPr>
        <w:t xml:space="preserve"> Ato de desmanchar edificação de qualquer natureza;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XLIV – Dependência de uso comum: </w:t>
      </w:r>
      <w:r w:rsidRPr="00620982">
        <w:rPr>
          <w:rFonts w:ascii="Calibri" w:hAnsi="Calibri" w:cs="Calibri"/>
          <w:szCs w:val="24"/>
        </w:rPr>
        <w:t xml:space="preserve">Conjunto de dependências da </w:t>
      </w:r>
      <w:r w:rsidRPr="00620982">
        <w:rPr>
          <w:rFonts w:ascii="Calibri" w:hAnsi="Calibri" w:cs="Calibri"/>
          <w:szCs w:val="24"/>
        </w:rPr>
        <w:lastRenderedPageBreak/>
        <w:t>edificação que poderão ser utilizadas em comum por todos ou por parte dos titulares de direito das unidades de moradia;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XLV – Dependências de uso privativo:</w:t>
      </w:r>
      <w:r w:rsidRPr="00620982">
        <w:rPr>
          <w:rFonts w:ascii="Calibri" w:hAnsi="Calibri" w:cs="Calibri"/>
          <w:szCs w:val="24"/>
        </w:rPr>
        <w:t xml:space="preserve"> Conjunto de dependências de uma unidade de moradia, cuja utilização é reservada aos respectivos titulares de direito;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XLVI – Depósito: </w:t>
      </w:r>
      <w:r w:rsidRPr="00620982">
        <w:rPr>
          <w:rFonts w:ascii="Calibri" w:hAnsi="Calibri" w:cs="Calibri"/>
          <w:szCs w:val="24"/>
        </w:rPr>
        <w:t>Edificação ou compartimento destinado a guarda prolongada de produtos;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XLVII – Divisa: </w:t>
      </w:r>
      <w:r w:rsidRPr="00620982">
        <w:rPr>
          <w:rFonts w:ascii="Calibri" w:hAnsi="Calibri" w:cs="Calibri"/>
          <w:szCs w:val="24"/>
        </w:rPr>
        <w:t>Linha que separa o lote de propriedades lindeiras;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XLVIII – Edícula: </w:t>
      </w:r>
      <w:r w:rsidRPr="00620982">
        <w:rPr>
          <w:rFonts w:ascii="Calibri" w:hAnsi="Calibri" w:cs="Calibri"/>
          <w:szCs w:val="24"/>
        </w:rPr>
        <w:t>Denominação genérica para compartimento acessório de habitação, separado da edificação principal;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XLIX – Elevador: </w:t>
      </w:r>
      <w:r w:rsidRPr="00620982">
        <w:rPr>
          <w:rFonts w:ascii="Calibri" w:hAnsi="Calibri" w:cs="Calibri"/>
          <w:szCs w:val="24"/>
        </w:rPr>
        <w:t>Máquina que executa o transporte vertical  de pessoas e mercadorias;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L – Embargo: </w:t>
      </w:r>
      <w:r w:rsidRPr="00620982">
        <w:rPr>
          <w:rFonts w:ascii="Calibri" w:hAnsi="Calibri" w:cs="Calibri"/>
          <w:szCs w:val="24"/>
        </w:rPr>
        <w:t>Ato administrativo que determina a paralisação de uma obra;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LI – Entulho:</w:t>
      </w:r>
      <w:r w:rsidRPr="00620982">
        <w:rPr>
          <w:rFonts w:ascii="Calibri" w:hAnsi="Calibri" w:cs="Calibri"/>
          <w:szCs w:val="24"/>
        </w:rPr>
        <w:t xml:space="preserve"> Materiais ou fragmentos resultantes de demolição ou construção;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LII – Escala: </w:t>
      </w:r>
      <w:r w:rsidRPr="00620982">
        <w:rPr>
          <w:rFonts w:ascii="Calibri" w:hAnsi="Calibri" w:cs="Calibri"/>
          <w:szCs w:val="24"/>
        </w:rPr>
        <w:t>Relação entre as dimensões do desenho e a do que ele representa;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LIII – Espelho:</w:t>
      </w:r>
      <w:r w:rsidRPr="00620982">
        <w:rPr>
          <w:rFonts w:ascii="Calibri" w:hAnsi="Calibri" w:cs="Calibri"/>
          <w:szCs w:val="24"/>
        </w:rPr>
        <w:t xml:space="preserve"> Parte vertical do degrau da escada;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LIV – Esquadria: </w:t>
      </w:r>
      <w:r w:rsidRPr="00620982">
        <w:rPr>
          <w:rFonts w:ascii="Calibri" w:hAnsi="Calibri" w:cs="Calibri"/>
          <w:szCs w:val="24"/>
        </w:rPr>
        <w:t>Termo genérico para indicar porta, janela, caixilho e veneziana;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LV – Fachada:</w:t>
      </w:r>
      <w:r w:rsidRPr="00620982">
        <w:rPr>
          <w:rFonts w:ascii="Calibri" w:hAnsi="Calibri" w:cs="Calibri"/>
          <w:szCs w:val="24"/>
        </w:rPr>
        <w:t xml:space="preserve"> Elevação das paredes externas de uma edificação;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LVI – Forro: </w:t>
      </w:r>
      <w:r w:rsidRPr="00620982">
        <w:rPr>
          <w:rFonts w:ascii="Calibri" w:hAnsi="Calibri" w:cs="Calibri"/>
          <w:szCs w:val="24"/>
        </w:rPr>
        <w:t>Revestimento da parte inferior do madeiramento do telhado;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LVII – Fossa Séptica:</w:t>
      </w:r>
      <w:r w:rsidRPr="00620982">
        <w:rPr>
          <w:rFonts w:ascii="Calibri" w:hAnsi="Calibri" w:cs="Calibri"/>
          <w:szCs w:val="24"/>
        </w:rPr>
        <w:t xml:space="preserve"> Tanque de concreto ou alvenaria revestida, em que se deposita águas servidas;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LVIII – Fundações:</w:t>
      </w:r>
      <w:r w:rsidRPr="00620982">
        <w:rPr>
          <w:rFonts w:ascii="Calibri" w:hAnsi="Calibri" w:cs="Calibri"/>
          <w:szCs w:val="24"/>
        </w:rPr>
        <w:t xml:space="preserve"> Parte da construção destinada a distribuir as cargas sobre o terreno;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LIX – Galpão: </w:t>
      </w:r>
      <w:r w:rsidRPr="00620982">
        <w:rPr>
          <w:rFonts w:ascii="Calibri" w:hAnsi="Calibri" w:cs="Calibri"/>
          <w:szCs w:val="24"/>
        </w:rPr>
        <w:t>Construção, com cobertura, fechada em pelo menos três de suas faces, por meio de paredes ou tapumes, não podendo servir para uso residencial;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LX – Guarda-corpo: </w:t>
      </w:r>
      <w:r w:rsidRPr="00620982">
        <w:rPr>
          <w:rFonts w:ascii="Calibri" w:hAnsi="Calibri" w:cs="Calibri"/>
          <w:szCs w:val="24"/>
        </w:rPr>
        <w:t>Elemento de pequena altura utilizado como proteção contra quedas instalados nos bordos das sacadas, terraços e pontes;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LXI – Habitação Multifamiliar:</w:t>
      </w:r>
      <w:r w:rsidRPr="00620982">
        <w:rPr>
          <w:rFonts w:ascii="Calibri" w:hAnsi="Calibri" w:cs="Calibri"/>
          <w:szCs w:val="24"/>
        </w:rPr>
        <w:t xml:space="preserve"> Edificação ocupada por mais de uma família, com acesso comum;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LXII – Habitação Popular:</w:t>
      </w:r>
      <w:r w:rsidRPr="00620982">
        <w:rPr>
          <w:rFonts w:ascii="Calibri" w:hAnsi="Calibri" w:cs="Calibri"/>
          <w:szCs w:val="24"/>
        </w:rPr>
        <w:t xml:space="preserve"> Habitação de tipo econômico, edificada com finalidade social e regida por regulamentação específica;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LXIII – Habitação Unifamiliar:</w:t>
      </w:r>
      <w:r w:rsidRPr="00620982">
        <w:rPr>
          <w:rFonts w:ascii="Calibri" w:hAnsi="Calibri" w:cs="Calibri"/>
          <w:szCs w:val="24"/>
        </w:rPr>
        <w:t xml:space="preserve"> Edificação ocupada por uma só família ou indivíduo;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szCs w:val="24"/>
        </w:rPr>
        <w:t xml:space="preserve"> 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LXIV – Hachura:</w:t>
      </w:r>
      <w:r w:rsidRPr="00620982">
        <w:rPr>
          <w:rFonts w:ascii="Calibri" w:hAnsi="Calibri" w:cs="Calibri"/>
          <w:szCs w:val="24"/>
        </w:rPr>
        <w:t xml:space="preserve"> Raiado, que no desenho produz efeitos de sombra ou meio tom;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LXV – Hall:</w:t>
      </w:r>
      <w:r w:rsidRPr="00620982">
        <w:rPr>
          <w:rFonts w:ascii="Calibri" w:hAnsi="Calibri" w:cs="Calibri"/>
          <w:szCs w:val="24"/>
        </w:rPr>
        <w:t xml:space="preserve"> Dependência de uma edificação que serve de ligação entre outros compartimentos;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LXVI – Infração:</w:t>
      </w:r>
      <w:r w:rsidRPr="00620982">
        <w:rPr>
          <w:rFonts w:ascii="Calibri" w:hAnsi="Calibri" w:cs="Calibri"/>
          <w:szCs w:val="24"/>
        </w:rPr>
        <w:t xml:space="preserve"> Violação da lei;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LXVII – Jirau:</w:t>
      </w:r>
      <w:r w:rsidRPr="00620982">
        <w:rPr>
          <w:rFonts w:ascii="Calibri" w:hAnsi="Calibri" w:cs="Calibri"/>
          <w:szCs w:val="24"/>
        </w:rPr>
        <w:t xml:space="preserve"> Piso intermediário dividindo compartimento, com área de até 1/4 da área deste;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LXVIII – Kit:</w:t>
      </w:r>
      <w:r w:rsidRPr="00620982">
        <w:rPr>
          <w:rFonts w:ascii="Calibri" w:hAnsi="Calibri" w:cs="Calibri"/>
          <w:szCs w:val="24"/>
        </w:rPr>
        <w:t xml:space="preserve"> Pequeno compartimento de apoio aos serviços de copa de cada pavimento nas edificações comerciais;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LXIX – Ladrão:</w:t>
      </w:r>
      <w:r w:rsidRPr="00620982">
        <w:rPr>
          <w:rFonts w:ascii="Calibri" w:hAnsi="Calibri" w:cs="Calibri"/>
          <w:szCs w:val="24"/>
        </w:rPr>
        <w:t xml:space="preserve"> Tubo de descarga colocado nos depósitos de água, banheiros, pias, etc. para escoamento automático do excesso de água;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LXX – Lanternim: </w:t>
      </w:r>
      <w:r w:rsidRPr="00620982">
        <w:rPr>
          <w:rFonts w:ascii="Calibri" w:hAnsi="Calibri" w:cs="Calibri"/>
          <w:szCs w:val="24"/>
        </w:rPr>
        <w:t>Telhado sobreposto às cumeeiras, que permite a ventilação e iluminação de grandes compartimentos;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  <w:r w:rsidRPr="00620982">
        <w:rPr>
          <w:rFonts w:ascii="Calibri" w:hAnsi="Calibri" w:cs="Calibri"/>
          <w:b/>
          <w:szCs w:val="24"/>
        </w:rPr>
        <w:t>LXXI – Lindeiro:</w:t>
      </w:r>
      <w:r w:rsidRPr="00620982">
        <w:rPr>
          <w:rFonts w:ascii="Calibri" w:hAnsi="Calibri" w:cs="Calibri"/>
          <w:szCs w:val="24"/>
        </w:rPr>
        <w:t xml:space="preserve"> Limítrofe;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LXXII – Logradouro público: </w:t>
      </w:r>
      <w:r w:rsidRPr="00620982">
        <w:rPr>
          <w:rFonts w:ascii="Calibri" w:hAnsi="Calibri" w:cs="Calibri"/>
          <w:szCs w:val="24"/>
        </w:rPr>
        <w:t>Espaço destinado a uso público, oficialmente reconhecido e com denominação específica;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LXXIII – Lote:</w:t>
      </w:r>
      <w:r w:rsidRPr="00620982">
        <w:rPr>
          <w:rFonts w:ascii="Calibri" w:hAnsi="Calibri" w:cs="Calibri"/>
          <w:szCs w:val="24"/>
        </w:rPr>
        <w:t xml:space="preserve"> Porção de terreno que faz frente ou testada para um logradouro, descrito e legalmente assegurado por uma prova de domínio;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LXXIV – Manilha:</w:t>
      </w:r>
      <w:r w:rsidRPr="00620982">
        <w:rPr>
          <w:rFonts w:ascii="Calibri" w:hAnsi="Calibri" w:cs="Calibri"/>
          <w:szCs w:val="24"/>
        </w:rPr>
        <w:t xml:space="preserve">  Tubo de barro cozido ou grês, usado para canalização subterrânea de esgoto;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LXXV – Marquise:</w:t>
      </w:r>
      <w:r w:rsidRPr="00620982">
        <w:rPr>
          <w:rFonts w:ascii="Calibri" w:hAnsi="Calibri" w:cs="Calibri"/>
          <w:szCs w:val="24"/>
        </w:rPr>
        <w:t xml:space="preserve"> Cobertura em balanço;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LXXVI – Meia-água:</w:t>
      </w:r>
      <w:r w:rsidRPr="00620982">
        <w:rPr>
          <w:rFonts w:ascii="Calibri" w:hAnsi="Calibri" w:cs="Calibri"/>
          <w:szCs w:val="24"/>
        </w:rPr>
        <w:t xml:space="preserve"> Cobertura constituída de um só plano de telhado;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LXXVII – Meio-fio:</w:t>
      </w:r>
      <w:r w:rsidRPr="00620982">
        <w:rPr>
          <w:rFonts w:ascii="Calibri" w:hAnsi="Calibri" w:cs="Calibri"/>
          <w:szCs w:val="24"/>
        </w:rPr>
        <w:t xml:space="preserve"> Peça de pedra ou concreto que separa, em desnível, o passeio, da pista de rolamento das vias públicas;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LXXVIII –</w:t>
      </w:r>
      <w:r w:rsidRPr="00620982">
        <w:rPr>
          <w:rFonts w:ascii="Calibri" w:hAnsi="Calibri" w:cs="Calibri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 xml:space="preserve">Mezanino: </w:t>
      </w:r>
      <w:r w:rsidRPr="00620982">
        <w:rPr>
          <w:rFonts w:ascii="Calibri" w:hAnsi="Calibri" w:cs="Calibri"/>
          <w:szCs w:val="24"/>
        </w:rPr>
        <w:t>Pavimento intermediário em parte da área do pavimento principal;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LXXIX – Muro:</w:t>
      </w:r>
      <w:r w:rsidRPr="00620982">
        <w:rPr>
          <w:rFonts w:ascii="Calibri" w:hAnsi="Calibri" w:cs="Calibri"/>
          <w:szCs w:val="24"/>
        </w:rPr>
        <w:t xml:space="preserve"> Maciço de alvenaria que serve de vedação ou separação entre terrenos contíguos, entre edificações ou entre pátios do mesmo terreno;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LXXX – Muro de arrimo: </w:t>
      </w:r>
      <w:r w:rsidRPr="00620982">
        <w:rPr>
          <w:rFonts w:ascii="Calibri" w:hAnsi="Calibri" w:cs="Calibri"/>
          <w:szCs w:val="24"/>
        </w:rPr>
        <w:t>Muro destinado a suportar o empuxo da terra;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LXXX – Nicho:</w:t>
      </w:r>
      <w:r w:rsidRPr="00620982">
        <w:rPr>
          <w:rFonts w:ascii="Calibri" w:hAnsi="Calibri" w:cs="Calibri"/>
          <w:szCs w:val="24"/>
        </w:rPr>
        <w:t xml:space="preserve"> Reentrância nas paredes;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LXXXI – Pára-Raios: </w:t>
      </w:r>
      <w:r w:rsidRPr="00620982">
        <w:rPr>
          <w:rFonts w:ascii="Calibri" w:hAnsi="Calibri" w:cs="Calibri"/>
          <w:szCs w:val="24"/>
        </w:rPr>
        <w:t>Dispositivo destinado a proteger as edificações contra o efeito dos raios;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LXXXII – Parede-cega: </w:t>
      </w:r>
      <w:r w:rsidRPr="00620982">
        <w:rPr>
          <w:rFonts w:ascii="Calibri" w:hAnsi="Calibri" w:cs="Calibri"/>
          <w:szCs w:val="24"/>
        </w:rPr>
        <w:t>Parede sem aberturas;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LXXXIII – Parede comum: </w:t>
      </w:r>
      <w:r w:rsidRPr="00620982">
        <w:rPr>
          <w:rFonts w:ascii="Calibri" w:hAnsi="Calibri" w:cs="Calibri"/>
          <w:szCs w:val="24"/>
        </w:rPr>
        <w:t>Parede que separa edificações contíguas, cujo eixo coincide com a linha divisória de unidades habitacionais;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LXXXIV – Passeio:</w:t>
      </w:r>
      <w:r w:rsidRPr="00620982">
        <w:rPr>
          <w:rFonts w:ascii="Calibri" w:hAnsi="Calibri" w:cs="Calibri"/>
          <w:szCs w:val="24"/>
        </w:rPr>
        <w:t xml:space="preserve"> Parte do logradouro público destinado ao trânsito de pedestres;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LXXXV – Patamar:</w:t>
      </w:r>
      <w:r w:rsidRPr="00620982">
        <w:rPr>
          <w:rFonts w:ascii="Calibri" w:hAnsi="Calibri" w:cs="Calibri"/>
          <w:szCs w:val="24"/>
        </w:rPr>
        <w:t xml:space="preserve"> Superfície intermediária entre dois lances de escada;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LXXXVI – Pavimento:</w:t>
      </w:r>
      <w:r w:rsidRPr="00620982">
        <w:rPr>
          <w:rFonts w:ascii="Calibri" w:hAnsi="Calibri" w:cs="Calibri"/>
          <w:szCs w:val="24"/>
        </w:rPr>
        <w:t xml:space="preserve"> Conjunto de compartimentos situados no mesmo nível, numa edificação;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LXXXVII – Pé-direito: </w:t>
      </w:r>
      <w:r w:rsidRPr="00620982">
        <w:rPr>
          <w:rFonts w:ascii="Calibri" w:hAnsi="Calibri" w:cs="Calibri"/>
          <w:szCs w:val="24"/>
        </w:rPr>
        <w:t>Distância vertical entre o piso e o teto de um compartimento;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LXXXVIII – Peitoril: </w:t>
      </w:r>
      <w:r w:rsidRPr="00620982">
        <w:rPr>
          <w:rFonts w:ascii="Calibri" w:hAnsi="Calibri" w:cs="Calibri"/>
          <w:szCs w:val="24"/>
        </w:rPr>
        <w:t>Coroamento da parte inferior do vão da janela;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LXXXIX – Platibanda:</w:t>
      </w:r>
      <w:r w:rsidRPr="00620982">
        <w:rPr>
          <w:rFonts w:ascii="Calibri" w:hAnsi="Calibri" w:cs="Calibri"/>
          <w:szCs w:val="24"/>
        </w:rPr>
        <w:t xml:space="preserve"> Coroamento superior das edificações formado pelo prolongamento vertical das paredes externas, acima do forro;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XC – Play-ground:</w:t>
      </w:r>
      <w:r w:rsidRPr="00620982">
        <w:rPr>
          <w:rFonts w:ascii="Calibri" w:hAnsi="Calibri" w:cs="Calibri"/>
          <w:szCs w:val="24"/>
        </w:rPr>
        <w:t xml:space="preserve"> Local destinado à recreação infantil, aparelhado com brinquedos e/ou equipamentos de ginástica;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XCI – Poço de luz: </w:t>
      </w:r>
      <w:r w:rsidRPr="00620982">
        <w:rPr>
          <w:rFonts w:ascii="Calibri" w:hAnsi="Calibri" w:cs="Calibri"/>
          <w:szCs w:val="24"/>
        </w:rPr>
        <w:t>Área livre de cobertura, destinada a iluminar e ventilar compartimento;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XCII – Profundidade de compartimento:</w:t>
      </w:r>
      <w:r w:rsidRPr="00620982">
        <w:rPr>
          <w:rFonts w:ascii="Calibri" w:hAnsi="Calibri" w:cs="Calibri"/>
          <w:szCs w:val="24"/>
        </w:rPr>
        <w:t xml:space="preserve"> É a distância entre a face que dispõe de abertura para insolação e a face oposta;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XCIII – Quadra:</w:t>
      </w:r>
      <w:r w:rsidRPr="00620982">
        <w:rPr>
          <w:rFonts w:ascii="Calibri" w:hAnsi="Calibri" w:cs="Calibri"/>
          <w:szCs w:val="24"/>
        </w:rPr>
        <w:t xml:space="preserve"> Área limitada por três ou mais logradouros adjacentes;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XCIV – Reconstrução:</w:t>
      </w:r>
      <w:r w:rsidRPr="00620982">
        <w:rPr>
          <w:rFonts w:ascii="Calibri" w:hAnsi="Calibri" w:cs="Calibri"/>
          <w:szCs w:val="24"/>
        </w:rPr>
        <w:t xml:space="preserve"> Ato de construir novamente no mesmo local e com as mesmas dimensões, uma edificação ou parte dela que tenha sido demolida;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XCV – Reforma: </w:t>
      </w:r>
      <w:r w:rsidRPr="00620982">
        <w:rPr>
          <w:rFonts w:ascii="Calibri" w:hAnsi="Calibri" w:cs="Calibri"/>
          <w:szCs w:val="24"/>
        </w:rPr>
        <w:t>Alteração de uma edificação em suas partes essenciais, sem aumento da área;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XCVI – Recuo: </w:t>
      </w:r>
      <w:r w:rsidRPr="00620982">
        <w:rPr>
          <w:rFonts w:ascii="Calibri" w:hAnsi="Calibri" w:cs="Calibri"/>
          <w:szCs w:val="24"/>
        </w:rPr>
        <w:t>É a distância entre o limite externo da edificação e a divisa do lote;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XCVII – Sacada:</w:t>
      </w:r>
      <w:r w:rsidRPr="00620982">
        <w:rPr>
          <w:rFonts w:ascii="Calibri" w:hAnsi="Calibri" w:cs="Calibri"/>
          <w:szCs w:val="24"/>
        </w:rPr>
        <w:t xml:space="preserve"> Construção que avança na fachada de uma edificação;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XCVIII – Saguão:</w:t>
      </w:r>
      <w:r w:rsidRPr="00620982">
        <w:rPr>
          <w:rFonts w:ascii="Calibri" w:hAnsi="Calibri" w:cs="Calibri"/>
          <w:szCs w:val="24"/>
        </w:rPr>
        <w:t xml:space="preserve"> Parte descoberta, fechada por parede, em parte ou em todo o seu perímetro, pela própria edificação;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XCIX – Saliência:</w:t>
      </w:r>
      <w:r w:rsidRPr="00620982">
        <w:rPr>
          <w:rFonts w:ascii="Calibri" w:hAnsi="Calibri" w:cs="Calibri"/>
          <w:szCs w:val="24"/>
        </w:rPr>
        <w:t xml:space="preserve"> Elemento ornamental da edificação, que avança dos planos das fachadas, molduras, frisos;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C – Sarjeta:</w:t>
      </w:r>
      <w:r w:rsidRPr="00620982">
        <w:rPr>
          <w:rFonts w:ascii="Calibri" w:hAnsi="Calibri" w:cs="Calibri"/>
          <w:szCs w:val="24"/>
        </w:rPr>
        <w:t xml:space="preserve"> Escoadouro, nos logradouros públicos, para as águas de chuva;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CI – Servidão: </w:t>
      </w:r>
      <w:r w:rsidRPr="00620982">
        <w:rPr>
          <w:rFonts w:ascii="Calibri" w:hAnsi="Calibri" w:cs="Calibri"/>
          <w:szCs w:val="24"/>
        </w:rPr>
        <w:t>Encargo, imposto a qualquer propriedade para passagem, proveito ou serviço de outrem que não o dono da mesma;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CII – Sobreloja:</w:t>
      </w:r>
      <w:r w:rsidRPr="00620982">
        <w:rPr>
          <w:rFonts w:ascii="Calibri" w:hAnsi="Calibri" w:cs="Calibri"/>
          <w:szCs w:val="24"/>
        </w:rPr>
        <w:t xml:space="preserve"> Pavimento situado acima do pavimento térreo, de uso exclusivo do mesmo;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CIII – Soleira:</w:t>
      </w:r>
      <w:r w:rsidRPr="00620982">
        <w:rPr>
          <w:rFonts w:ascii="Calibri" w:hAnsi="Calibri" w:cs="Calibri"/>
          <w:szCs w:val="24"/>
        </w:rPr>
        <w:t xml:space="preserve"> Parte inferior do vão da porta;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CIV – Sótão: </w:t>
      </w:r>
      <w:r w:rsidRPr="00620982">
        <w:rPr>
          <w:rFonts w:ascii="Calibri" w:hAnsi="Calibri" w:cs="Calibri"/>
          <w:szCs w:val="24"/>
        </w:rPr>
        <w:t>Área aproveitável sob a cobertura e acima do teto do último piso;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CV – Subsolo:</w:t>
      </w:r>
      <w:r w:rsidRPr="00620982">
        <w:rPr>
          <w:rFonts w:ascii="Calibri" w:hAnsi="Calibri" w:cs="Calibri"/>
          <w:szCs w:val="24"/>
        </w:rPr>
        <w:t xml:space="preserve"> Pavimento que tenha, no mínimo, a metade do seu pé-direito abaixo do nível do passeio;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lastRenderedPageBreak/>
        <w:t xml:space="preserve">CVI – Tapume: </w:t>
      </w:r>
      <w:r w:rsidRPr="00620982">
        <w:rPr>
          <w:rFonts w:ascii="Calibri" w:hAnsi="Calibri" w:cs="Calibri"/>
          <w:szCs w:val="24"/>
        </w:rPr>
        <w:t>Vedação frontal, vertical, executada de madeira ou outro material destinada a isolar uma construção e proteger operários e transeuntes;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CVII –  Telheiro: </w:t>
      </w:r>
      <w:r w:rsidRPr="00620982">
        <w:rPr>
          <w:rFonts w:ascii="Calibri" w:hAnsi="Calibri" w:cs="Calibri"/>
          <w:szCs w:val="24"/>
        </w:rPr>
        <w:t>Construção coberta, sem forro, suportada por colunas ou pilares, e fechada, no máximo, em duas faces;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CVIII – Terraço: </w:t>
      </w:r>
      <w:r w:rsidRPr="00620982">
        <w:rPr>
          <w:rFonts w:ascii="Calibri" w:hAnsi="Calibri" w:cs="Calibri"/>
          <w:szCs w:val="24"/>
        </w:rPr>
        <w:t>Espaço descoberto sobre edificação ou a nível de um pavimento deste, constituído de piso utilizável;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CIX – Testada: </w:t>
      </w:r>
      <w:r w:rsidRPr="00620982">
        <w:rPr>
          <w:rFonts w:ascii="Calibri" w:hAnsi="Calibri" w:cs="Calibri"/>
          <w:szCs w:val="24"/>
        </w:rPr>
        <w:t>É a linha que separa o logradouro público da propriedade particular, frente do lote;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CX – Toldo: </w:t>
      </w:r>
      <w:r w:rsidRPr="00620982">
        <w:rPr>
          <w:rFonts w:ascii="Calibri" w:hAnsi="Calibri" w:cs="Calibri"/>
          <w:szCs w:val="24"/>
        </w:rPr>
        <w:t>Proteção contra intempérie para portas e janelas, com armação articulada retrátil, de lona, plástico ou metal;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CXI – Verga:</w:t>
      </w:r>
      <w:r w:rsidRPr="00620982">
        <w:rPr>
          <w:rFonts w:ascii="Calibri" w:hAnsi="Calibri" w:cs="Calibri"/>
          <w:szCs w:val="24"/>
        </w:rPr>
        <w:t xml:space="preserve"> Viga que suporta a alvenaria acima das aberturas;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CXII – Varanda: </w:t>
      </w:r>
      <w:r w:rsidRPr="00620982">
        <w:rPr>
          <w:rFonts w:ascii="Calibri" w:hAnsi="Calibri" w:cs="Calibri"/>
          <w:szCs w:val="24"/>
        </w:rPr>
        <w:t xml:space="preserve">Espécie de alpendre à frente e/ou em volta da edificação; 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CXIII – Vestíbulo: </w:t>
      </w:r>
      <w:r w:rsidRPr="00620982">
        <w:rPr>
          <w:rFonts w:ascii="Calibri" w:hAnsi="Calibri" w:cs="Calibri"/>
          <w:szCs w:val="24"/>
        </w:rPr>
        <w:t>Espaço entre a porta e o acesso à escada, no interior das edificações;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CXIV – Vistoria:</w:t>
      </w:r>
      <w:r w:rsidRPr="00620982">
        <w:rPr>
          <w:rFonts w:ascii="Calibri" w:hAnsi="Calibri" w:cs="Calibri"/>
          <w:szCs w:val="24"/>
        </w:rPr>
        <w:t xml:space="preserve"> Diligência efetuada por funcionário habilitado para verificar determinadas condições de uma obra.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A914BD" w:rsidRDefault="00177298" w:rsidP="00177298">
      <w:pPr>
        <w:pStyle w:val="Ttulo1"/>
        <w:jc w:val="center"/>
        <w:rPr>
          <w:rFonts w:ascii="Calibri" w:hAnsi="Calibri" w:cs="Calibri"/>
          <w:sz w:val="24"/>
          <w:szCs w:val="24"/>
        </w:rPr>
      </w:pPr>
      <w:bookmarkStart w:id="4" w:name="_Toc398130798"/>
      <w:r w:rsidRPr="00A914BD">
        <w:rPr>
          <w:rFonts w:ascii="Calibri" w:hAnsi="Calibri" w:cs="Calibri"/>
          <w:sz w:val="24"/>
          <w:szCs w:val="24"/>
        </w:rPr>
        <w:t>CAPITULO III</w:t>
      </w:r>
      <w:bookmarkEnd w:id="4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A914BD" w:rsidRDefault="00177298" w:rsidP="00177298">
      <w:pPr>
        <w:pStyle w:val="Ttulo2"/>
        <w:jc w:val="center"/>
        <w:rPr>
          <w:rFonts w:ascii="Calibri" w:hAnsi="Calibri" w:cs="Calibri"/>
          <w:b w:val="0"/>
          <w:sz w:val="24"/>
          <w:szCs w:val="24"/>
        </w:rPr>
      </w:pPr>
      <w:bookmarkStart w:id="5" w:name="_Toc398130799"/>
      <w:r w:rsidRPr="00A914BD">
        <w:rPr>
          <w:rFonts w:ascii="Calibri" w:hAnsi="Calibri" w:cs="Calibri"/>
          <w:sz w:val="24"/>
          <w:szCs w:val="24"/>
        </w:rPr>
        <w:t>SEÇÃO I</w:t>
      </w:r>
      <w:bookmarkEnd w:id="5"/>
    </w:p>
    <w:p w:rsidR="00177298" w:rsidRPr="00A914BD" w:rsidRDefault="00177298" w:rsidP="00177298">
      <w:pPr>
        <w:pStyle w:val="Ttulo2"/>
        <w:jc w:val="center"/>
        <w:rPr>
          <w:rFonts w:ascii="Calibri" w:hAnsi="Calibri" w:cs="Calibri"/>
          <w:b w:val="0"/>
          <w:sz w:val="24"/>
          <w:szCs w:val="24"/>
        </w:rPr>
      </w:pPr>
    </w:p>
    <w:p w:rsidR="00177298" w:rsidRPr="00A914BD" w:rsidRDefault="00177298" w:rsidP="00177298">
      <w:pPr>
        <w:pStyle w:val="Ttulo2"/>
        <w:jc w:val="center"/>
        <w:rPr>
          <w:rFonts w:ascii="Calibri" w:hAnsi="Calibri" w:cs="Calibri"/>
          <w:b w:val="0"/>
          <w:sz w:val="24"/>
          <w:szCs w:val="24"/>
        </w:rPr>
      </w:pPr>
      <w:bookmarkStart w:id="6" w:name="_Toc398130800"/>
      <w:r w:rsidRPr="00A914BD">
        <w:rPr>
          <w:rFonts w:ascii="Calibri" w:hAnsi="Calibri" w:cs="Calibri"/>
          <w:sz w:val="24"/>
          <w:szCs w:val="24"/>
        </w:rPr>
        <w:t>DISPOSIÇÕES ADMINISTRATIVAS E TÉCNICAS</w:t>
      </w:r>
      <w:bookmarkEnd w:id="6"/>
    </w:p>
    <w:p w:rsidR="00177298" w:rsidRPr="00A914BD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Artigo 6º – </w:t>
      </w:r>
      <w:r w:rsidRPr="00620982">
        <w:rPr>
          <w:rFonts w:ascii="Calibri" w:hAnsi="Calibri" w:cs="Calibri"/>
          <w:szCs w:val="24"/>
        </w:rPr>
        <w:t>Os projetos a serem submetidos à aprovação deverão ter como responsável, profissional legalmente habilitado e cadastrado junto ao Município.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Parágrafo Único – </w:t>
      </w:r>
      <w:r w:rsidRPr="00620982">
        <w:rPr>
          <w:rFonts w:ascii="Calibri" w:hAnsi="Calibri" w:cs="Calibri"/>
          <w:szCs w:val="24"/>
        </w:rPr>
        <w:t>Terão o seu andamento sustado, os processos cujos responsáveis técnicos estejam em débito com o Município.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Artigo 7º – </w:t>
      </w:r>
      <w:r w:rsidRPr="00620982">
        <w:rPr>
          <w:rFonts w:ascii="Calibri" w:hAnsi="Calibri" w:cs="Calibri"/>
          <w:szCs w:val="24"/>
        </w:rPr>
        <w:t>Fica condicionada aos seguintes atos administrativos, a autorização para execução de qualquer construção: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I </w:t>
      </w:r>
      <w:r w:rsidRPr="00620982">
        <w:rPr>
          <w:rFonts w:ascii="Calibri" w:hAnsi="Calibri" w:cs="Calibri"/>
          <w:szCs w:val="24"/>
        </w:rPr>
        <w:t>– Consulta prévia para construção;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lastRenderedPageBreak/>
        <w:t xml:space="preserve">II – </w:t>
      </w:r>
      <w:r w:rsidRPr="00620982">
        <w:rPr>
          <w:rFonts w:ascii="Calibri" w:hAnsi="Calibri" w:cs="Calibri"/>
          <w:szCs w:val="24"/>
        </w:rPr>
        <w:t>Aprovação do projeto;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III – </w:t>
      </w:r>
      <w:r w:rsidRPr="00620982">
        <w:rPr>
          <w:rFonts w:ascii="Calibri" w:hAnsi="Calibri" w:cs="Calibri"/>
          <w:szCs w:val="24"/>
        </w:rPr>
        <w:t>Alvará de Construção.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7" w:name="_Toc398130801"/>
      <w:r w:rsidRPr="00A320BA">
        <w:rPr>
          <w:rFonts w:ascii="Calibri" w:hAnsi="Calibri" w:cs="Calibri"/>
          <w:sz w:val="24"/>
          <w:szCs w:val="24"/>
        </w:rPr>
        <w:t>SEÇÃO  II</w:t>
      </w:r>
      <w:bookmarkEnd w:id="7"/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</w:p>
    <w:p w:rsidR="00177298" w:rsidRPr="00620982" w:rsidRDefault="00177298" w:rsidP="00177298">
      <w:pPr>
        <w:pStyle w:val="Ttulo2"/>
        <w:jc w:val="center"/>
        <w:rPr>
          <w:rFonts w:ascii="Calibri" w:hAnsi="Calibri" w:cs="Calibri"/>
          <w:b w:val="0"/>
          <w:szCs w:val="24"/>
        </w:rPr>
      </w:pPr>
      <w:bookmarkStart w:id="8" w:name="_Toc398130802"/>
      <w:r w:rsidRPr="00A320BA">
        <w:rPr>
          <w:rFonts w:ascii="Calibri" w:hAnsi="Calibri" w:cs="Calibri"/>
          <w:sz w:val="24"/>
          <w:szCs w:val="24"/>
        </w:rPr>
        <w:t>CONSULTA PRÉVIA</w:t>
      </w:r>
      <w:bookmarkEnd w:id="8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szCs w:val="24"/>
        </w:rPr>
        <w:t>Artigo 8</w:t>
      </w:r>
      <w:r w:rsidRPr="00620982">
        <w:rPr>
          <w:rFonts w:ascii="Calibri" w:hAnsi="Calibri" w:cs="Calibri"/>
          <w:b/>
          <w:szCs w:val="24"/>
        </w:rPr>
        <w:t>º –</w:t>
      </w:r>
      <w:r w:rsidRPr="00620982">
        <w:rPr>
          <w:rFonts w:ascii="Calibri" w:hAnsi="Calibri" w:cs="Calibri"/>
          <w:szCs w:val="24"/>
        </w:rPr>
        <w:t xml:space="preserve"> Antes de solicitar aprovação do projeto de construção, reconstrução, reforma ou ampliação, o interessado poderá efetuar Consulta Prévia, através de formulário próprio, que será fornecido pelo Município.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Parágrafo Único – </w:t>
      </w:r>
      <w:r w:rsidRPr="00620982">
        <w:rPr>
          <w:rFonts w:ascii="Calibri" w:hAnsi="Calibri" w:cs="Calibri"/>
          <w:szCs w:val="24"/>
        </w:rPr>
        <w:t>O requerente deverá indicar na Consulta Prévia: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A)</w:t>
      </w:r>
      <w:r w:rsidRPr="00620982">
        <w:rPr>
          <w:rFonts w:ascii="Calibri" w:hAnsi="Calibri" w:cs="Calibri"/>
          <w:szCs w:val="24"/>
        </w:rPr>
        <w:t xml:space="preserve"> Nome e endereço do proprietário;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B)</w:t>
      </w:r>
      <w:r w:rsidRPr="00620982">
        <w:rPr>
          <w:rFonts w:ascii="Calibri" w:hAnsi="Calibri" w:cs="Calibri"/>
          <w:szCs w:val="24"/>
        </w:rPr>
        <w:t xml:space="preserve"> Endereço da obra (número do lote, número da quadra e denominação do  loteamento);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C)</w:t>
      </w:r>
      <w:r w:rsidRPr="00620982">
        <w:rPr>
          <w:rFonts w:ascii="Calibri" w:hAnsi="Calibri" w:cs="Calibri"/>
          <w:szCs w:val="24"/>
        </w:rPr>
        <w:t xml:space="preserve"> Finalidade da obra (residencial, comercial, industrial etc.);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D) </w:t>
      </w:r>
      <w:r w:rsidRPr="00620982">
        <w:rPr>
          <w:rFonts w:ascii="Calibri" w:hAnsi="Calibri" w:cs="Calibri"/>
          <w:szCs w:val="24"/>
        </w:rPr>
        <w:t>Natureza da obra (alvenaria, madeira ou mista);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E) </w:t>
      </w:r>
      <w:r w:rsidRPr="00620982">
        <w:rPr>
          <w:rFonts w:ascii="Calibri" w:hAnsi="Calibri" w:cs="Calibri"/>
          <w:szCs w:val="24"/>
        </w:rPr>
        <w:t>Croqui de localização do lote na quadra, com indicação das ruas adjacentes e norte magnético.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szCs w:val="24"/>
        </w:rPr>
        <w:t>Artigo 9º</w:t>
      </w:r>
      <w:r w:rsidRPr="00620982">
        <w:rPr>
          <w:rFonts w:ascii="Calibri" w:hAnsi="Calibri" w:cs="Calibri"/>
          <w:b/>
          <w:szCs w:val="24"/>
        </w:rPr>
        <w:t xml:space="preserve"> – </w:t>
      </w:r>
      <w:r w:rsidRPr="00620982">
        <w:rPr>
          <w:rFonts w:ascii="Calibri" w:hAnsi="Calibri" w:cs="Calibri"/>
          <w:szCs w:val="24"/>
        </w:rPr>
        <w:t>Ao fornecer as informações referentes à Consulta Prévia, o Município indicará, com base na Lei de Zoneamento e Uso do Solo Urbano e demais regulamentos pertinentes, as normas urbanísticas incidentes sobre o lote, tais como zona de uso, taxa de ocupação, coeficiente de aproveitamento, altura máxima e recuos mínimos da edificação.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Parágrafo 1º – </w:t>
      </w:r>
      <w:r w:rsidRPr="00620982">
        <w:rPr>
          <w:rFonts w:ascii="Calibri" w:hAnsi="Calibri" w:cs="Calibri"/>
          <w:szCs w:val="24"/>
        </w:rPr>
        <w:t>O Município terá prazo de 15 (quinze) dias para fornecer as informações solicitadas na Consulta Prévia.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Parágrafo 2º – </w:t>
      </w:r>
      <w:r w:rsidRPr="00620982">
        <w:rPr>
          <w:rFonts w:ascii="Calibri" w:hAnsi="Calibri" w:cs="Calibri"/>
          <w:szCs w:val="24"/>
        </w:rPr>
        <w:t>As diretrizes fornecidas na Consulta Prévia terão validade de 90 (noventa) dias.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9" w:name="_Toc398130803"/>
      <w:r w:rsidRPr="00A320BA">
        <w:rPr>
          <w:rFonts w:ascii="Calibri" w:hAnsi="Calibri" w:cs="Calibri"/>
          <w:sz w:val="24"/>
          <w:szCs w:val="24"/>
        </w:rPr>
        <w:t>SEÇÃO III</w:t>
      </w:r>
      <w:bookmarkEnd w:id="9"/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10" w:name="_Toc398130804"/>
      <w:r w:rsidRPr="00A320BA">
        <w:rPr>
          <w:rFonts w:ascii="Calibri" w:hAnsi="Calibri" w:cs="Calibri"/>
          <w:sz w:val="24"/>
          <w:szCs w:val="24"/>
        </w:rPr>
        <w:t>APROVAÇÃO DO PROJETO</w:t>
      </w:r>
      <w:bookmarkEnd w:id="10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szCs w:val="24"/>
        </w:rPr>
        <w:t>Artigo 10º</w:t>
      </w:r>
      <w:r w:rsidRPr="00620982">
        <w:rPr>
          <w:rFonts w:ascii="Calibri" w:hAnsi="Calibri" w:cs="Calibri"/>
          <w:b/>
          <w:szCs w:val="24"/>
        </w:rPr>
        <w:t xml:space="preserve"> – </w:t>
      </w:r>
      <w:r w:rsidRPr="00620982">
        <w:rPr>
          <w:rFonts w:ascii="Calibri" w:hAnsi="Calibri" w:cs="Calibri"/>
          <w:szCs w:val="24"/>
        </w:rPr>
        <w:t>Os projetos de construção, reconstrução, ampliação ou reforma deverão ser apresentados devidamente assinados pelo seu autor, pelo proprietário da obra e pelo responsável técnico pelas diversas partes da construção.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szCs w:val="24"/>
        </w:rPr>
        <w:t>Artigo 11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Para encaminhar processo de aprovação do projeto, o interessado deverá apresentar os seguintes elementos: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 –</w:t>
      </w:r>
      <w:r w:rsidRPr="00620982">
        <w:rPr>
          <w:rFonts w:ascii="Calibri" w:hAnsi="Calibri" w:cs="Calibri"/>
          <w:szCs w:val="24"/>
        </w:rPr>
        <w:t xml:space="preserve"> Requerimento solicitando a aprovação do projeto;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II – </w:t>
      </w:r>
      <w:r w:rsidRPr="00620982">
        <w:rPr>
          <w:rFonts w:ascii="Calibri" w:hAnsi="Calibri" w:cs="Calibri"/>
          <w:szCs w:val="24"/>
        </w:rPr>
        <w:t>Título de propriedade do terreno ou autorização do proprietário, com firma reconhecida;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III –</w:t>
      </w:r>
      <w:r w:rsidRPr="00620982">
        <w:rPr>
          <w:rFonts w:ascii="Calibri" w:hAnsi="Calibri" w:cs="Calibri"/>
          <w:szCs w:val="24"/>
        </w:rPr>
        <w:t xml:space="preserve"> Dados do profissional responsável pela obra;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IV –</w:t>
      </w:r>
      <w:r w:rsidRPr="00620982">
        <w:rPr>
          <w:rFonts w:ascii="Calibri" w:hAnsi="Calibri" w:cs="Calibri"/>
          <w:szCs w:val="24"/>
        </w:rPr>
        <w:t xml:space="preserve"> Consulta Prévia deferida pelo Município;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V – </w:t>
      </w:r>
      <w:r w:rsidRPr="00620982">
        <w:rPr>
          <w:rFonts w:ascii="Calibri" w:hAnsi="Calibri" w:cs="Calibri"/>
          <w:szCs w:val="24"/>
        </w:rPr>
        <w:t>Anotação de Responsabilidade Técnica (ART) do(s) profissional(is) responsável(is) pelos projetos e execução da obra;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VI – </w:t>
      </w:r>
      <w:r w:rsidRPr="00620982">
        <w:rPr>
          <w:rFonts w:ascii="Calibri" w:hAnsi="Calibri" w:cs="Calibri"/>
          <w:szCs w:val="24"/>
        </w:rPr>
        <w:t>Projeto Arquitetônico composto de plantas baixa de cada pavimento não repetido, de situação, de localização, de elevação das fachadas voltadas para as vias públicas e de cortes longitudinais e transversais;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VII –</w:t>
      </w:r>
      <w:r w:rsidRPr="00620982">
        <w:rPr>
          <w:rFonts w:ascii="Calibri" w:hAnsi="Calibri" w:cs="Calibri"/>
          <w:szCs w:val="24"/>
        </w:rPr>
        <w:t xml:space="preserve"> Projetos complementares, de acordo com normativas expedidas pelo Conselho Regional de Engenharia, Arquitetura e Agronomia.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VIII –</w:t>
      </w:r>
      <w:r w:rsidRPr="00620982">
        <w:rPr>
          <w:rFonts w:ascii="Calibri" w:hAnsi="Calibri" w:cs="Calibri"/>
          <w:szCs w:val="24"/>
        </w:rPr>
        <w:t xml:space="preserve"> Memorial descritivo da obra e dos materiais para obras públicas ou que necessitem de cálculo estrutural, a critério do órgão competente;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IX –</w:t>
      </w:r>
      <w:r w:rsidRPr="00620982">
        <w:rPr>
          <w:rFonts w:ascii="Calibri" w:hAnsi="Calibri" w:cs="Calibri"/>
          <w:szCs w:val="24"/>
        </w:rPr>
        <w:t xml:space="preserve"> Outros detalhes, quando necessários à elucidação do projeto.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1º–</w:t>
      </w:r>
      <w:r w:rsidRPr="00620982">
        <w:rPr>
          <w:rFonts w:ascii="Calibri" w:hAnsi="Calibri" w:cs="Calibri"/>
          <w:szCs w:val="24"/>
        </w:rPr>
        <w:t xml:space="preserve"> No caso de reforma ou ampliação, deverá ser indicado no projeto, o que será demolido, construído ou conservado, de acordo com as seguintes convenções: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 –</w:t>
      </w:r>
      <w:r w:rsidRPr="00620982">
        <w:rPr>
          <w:rFonts w:ascii="Calibri" w:hAnsi="Calibri" w:cs="Calibri"/>
          <w:szCs w:val="24"/>
        </w:rPr>
        <w:t xml:space="preserve"> As partes existentes e a conservar, em cor natural da cópia;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 –</w:t>
      </w:r>
      <w:r w:rsidRPr="00620982">
        <w:rPr>
          <w:rFonts w:ascii="Calibri" w:hAnsi="Calibri" w:cs="Calibri"/>
          <w:szCs w:val="24"/>
        </w:rPr>
        <w:t xml:space="preserve"> As partes a serem demolidas, em cor amarela;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III –</w:t>
      </w:r>
      <w:r w:rsidRPr="00620982">
        <w:rPr>
          <w:rFonts w:ascii="Calibri" w:hAnsi="Calibri" w:cs="Calibri"/>
          <w:szCs w:val="24"/>
        </w:rPr>
        <w:t xml:space="preserve"> As partes novas ou acrescidas, em cor vermelha.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2º –</w:t>
      </w:r>
      <w:r w:rsidRPr="00620982">
        <w:rPr>
          <w:rFonts w:ascii="Calibri" w:hAnsi="Calibri" w:cs="Calibri"/>
          <w:szCs w:val="24"/>
        </w:rPr>
        <w:t xml:space="preserve"> As plantas de situação e de localização, deverão obedecer as seguintes normas: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 –</w:t>
      </w:r>
      <w:r w:rsidRPr="00620982">
        <w:rPr>
          <w:rFonts w:ascii="Calibri" w:hAnsi="Calibri" w:cs="Calibri"/>
          <w:szCs w:val="24"/>
        </w:rPr>
        <w:t xml:space="preserve"> A planta de situação (implantação no sítio urbano) deverá caracterizar o lote pelas suas dimensões de distância à esquina próxima, indicação das ruas adjacentes, orientação magnética, posição do meio-fio, postes, hidrantes, arborização e entrada de veículos;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 –</w:t>
      </w:r>
      <w:r w:rsidRPr="00620982">
        <w:rPr>
          <w:rFonts w:ascii="Calibri" w:hAnsi="Calibri" w:cs="Calibri"/>
          <w:szCs w:val="24"/>
        </w:rPr>
        <w:t xml:space="preserve"> A planta de localização (implantação do prédio no lote), devidamente cotada, deverá caracterizar a locação da construção no lote, indicando sua posição em relação às divisas, bem como as outras construções existentes no mesmo e a orientação magnética e a posição do poste da rede de energia elétrica mais próximo;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III –</w:t>
      </w:r>
      <w:r w:rsidRPr="00620982">
        <w:rPr>
          <w:rFonts w:ascii="Calibri" w:hAnsi="Calibri" w:cs="Calibri"/>
          <w:szCs w:val="24"/>
        </w:rPr>
        <w:t xml:space="preserve"> As plantas de localização e situação deverão ser apresentadas em prancha de dimensões 0,22x0,33 m (vinte e dois por trinta e três centímetros) em três cópias, em separado, e repetidas em pelo menos numa das pranchas que apresentar a planta baixa, duas cópias ficarão retidas no Cadastro Imobiliário do Município.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3º –</w:t>
      </w:r>
      <w:r w:rsidRPr="00620982">
        <w:rPr>
          <w:rFonts w:ascii="Calibri" w:hAnsi="Calibri" w:cs="Calibri"/>
          <w:szCs w:val="24"/>
        </w:rPr>
        <w:t xml:space="preserve"> As plantas baixas deverão indicar o destino de cada compartimento, áreas destes, tipo de piso, dimensões internas, espessuras de paredes, dimensões de portas e janelas, dimensões externas totais da obra, cotas de nível e posição das linhas dos cortes.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4º –</w:t>
      </w:r>
      <w:r w:rsidRPr="00620982">
        <w:rPr>
          <w:rFonts w:ascii="Calibri" w:hAnsi="Calibri" w:cs="Calibri"/>
          <w:szCs w:val="24"/>
        </w:rPr>
        <w:t xml:space="preserve"> Deverão ser exigidos, de acordo com a natureza da obra, os projetos de instalações hidro-sanitária, elétrica e telefônica, bem como cálculo estrutural ou qualquer outro detalhe julgado necessário a boa compreensão do projeto.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5º –</w:t>
      </w:r>
      <w:r w:rsidRPr="00620982">
        <w:rPr>
          <w:rFonts w:ascii="Calibri" w:hAnsi="Calibri" w:cs="Calibri"/>
          <w:szCs w:val="24"/>
        </w:rPr>
        <w:t xml:space="preserve"> Haverá sempre escala gráfica, o que não dispensa a indicação de cotas, sendo que as escalas mínimas serão: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 –</w:t>
      </w:r>
      <w:r w:rsidRPr="00620982">
        <w:rPr>
          <w:rFonts w:ascii="Calibri" w:hAnsi="Calibri" w:cs="Calibri"/>
          <w:szCs w:val="24"/>
        </w:rPr>
        <w:t xml:space="preserve"> 1 : 1000 para as plantas de situação;</w:t>
      </w:r>
      <w:r w:rsidRPr="00620982">
        <w:rPr>
          <w:rFonts w:ascii="Calibri" w:hAnsi="Calibri" w:cs="Calibri"/>
          <w:szCs w:val="24"/>
        </w:rPr>
        <w:tab/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 –</w:t>
      </w:r>
      <w:r w:rsidRPr="00620982">
        <w:rPr>
          <w:rFonts w:ascii="Calibri" w:hAnsi="Calibri" w:cs="Calibri"/>
          <w:szCs w:val="24"/>
        </w:rPr>
        <w:t xml:space="preserve"> 1 : 250 para as plantas de localização;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III –</w:t>
      </w:r>
      <w:r w:rsidRPr="00620982">
        <w:rPr>
          <w:rFonts w:ascii="Calibri" w:hAnsi="Calibri" w:cs="Calibri"/>
          <w:szCs w:val="24"/>
        </w:rPr>
        <w:t xml:space="preserve"> 1 : 50 para as plantas baixas;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IV –</w:t>
      </w:r>
      <w:r w:rsidRPr="00620982">
        <w:rPr>
          <w:rFonts w:ascii="Calibri" w:hAnsi="Calibri" w:cs="Calibri"/>
          <w:szCs w:val="24"/>
        </w:rPr>
        <w:t xml:space="preserve"> 1 : 50 para os cortes longitudinais e transversais;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V –</w:t>
      </w:r>
      <w:r w:rsidRPr="00620982">
        <w:rPr>
          <w:rFonts w:ascii="Calibri" w:hAnsi="Calibri" w:cs="Calibri"/>
          <w:szCs w:val="24"/>
        </w:rPr>
        <w:t xml:space="preserve"> 1 : 50 para as fachadas;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VI –</w:t>
      </w:r>
      <w:r w:rsidRPr="00620982">
        <w:rPr>
          <w:rFonts w:ascii="Calibri" w:hAnsi="Calibri" w:cs="Calibri"/>
          <w:szCs w:val="24"/>
        </w:rPr>
        <w:t xml:space="preserve"> 1 : 25 para os detalhes arquitetônicos e construtivos.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bCs/>
          <w:szCs w:val="24"/>
        </w:rPr>
        <w:t xml:space="preserve">VII </w:t>
      </w:r>
      <w:r w:rsidRPr="00620982">
        <w:rPr>
          <w:rFonts w:ascii="Calibri" w:hAnsi="Calibri" w:cs="Calibri"/>
          <w:szCs w:val="24"/>
        </w:rPr>
        <w:t>– Os projetos poderão ser apresentados em outras escalas, desde que se apresentem de forma legível, e demonstrem com clareza as especificações técnicas.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6º –</w:t>
      </w:r>
      <w:r w:rsidRPr="00620982">
        <w:rPr>
          <w:rFonts w:ascii="Calibri" w:hAnsi="Calibri" w:cs="Calibri"/>
          <w:szCs w:val="24"/>
        </w:rPr>
        <w:t xml:space="preserve"> Nos casos de projetos para construção de edificações de grandes proporções, em que uma das dimensões externas ultrapassar </w:t>
      </w:r>
      <w:smartTag w:uri="urn:schemas-microsoft-com:office:smarttags" w:element="metricconverter">
        <w:smartTagPr>
          <w:attr w:name="ProductID" w:val="100 m"/>
        </w:smartTagPr>
        <w:r w:rsidRPr="00620982">
          <w:rPr>
            <w:rFonts w:ascii="Calibri" w:hAnsi="Calibri" w:cs="Calibri"/>
            <w:szCs w:val="24"/>
          </w:rPr>
          <w:t>100 m</w:t>
        </w:r>
      </w:smartTag>
      <w:r w:rsidRPr="00620982">
        <w:rPr>
          <w:rFonts w:ascii="Calibri" w:hAnsi="Calibri" w:cs="Calibri"/>
          <w:szCs w:val="24"/>
        </w:rPr>
        <w:t xml:space="preserve"> (cem metros), as escalas mencionadas no parágrafo anterior poderão ser alteradas, a critério do órgão competente do Município.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szCs w:val="24"/>
        </w:rPr>
        <w:t>Artigo 12</w:t>
      </w:r>
      <w:r w:rsidRPr="00620982">
        <w:rPr>
          <w:rFonts w:ascii="Calibri" w:hAnsi="Calibri" w:cs="Calibri"/>
          <w:b/>
          <w:szCs w:val="24"/>
        </w:rPr>
        <w:t xml:space="preserve"> – </w:t>
      </w:r>
      <w:r w:rsidRPr="00620982">
        <w:rPr>
          <w:rFonts w:ascii="Calibri" w:hAnsi="Calibri" w:cs="Calibri"/>
          <w:szCs w:val="24"/>
        </w:rPr>
        <w:t xml:space="preserve">Deverão ser apresentados 3 (três) jogos de cópias do projeto arquitetônico, devidamente assinadas, que, após carimbadas indicando a aprovação, </w:t>
      </w:r>
      <w:r w:rsidRPr="00620982">
        <w:rPr>
          <w:rFonts w:ascii="Calibri" w:hAnsi="Calibri" w:cs="Calibri"/>
          <w:szCs w:val="24"/>
        </w:rPr>
        <w:lastRenderedPageBreak/>
        <w:t>terão os seguintes fins: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I – </w:t>
      </w:r>
      <w:r w:rsidRPr="00620982">
        <w:rPr>
          <w:rFonts w:ascii="Calibri" w:hAnsi="Calibri" w:cs="Calibri"/>
          <w:szCs w:val="24"/>
        </w:rPr>
        <w:t>Uma cópia ficará arquivada junto ao Cadastro Técnico Municipal;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II – </w:t>
      </w:r>
      <w:r w:rsidRPr="00620982">
        <w:rPr>
          <w:rFonts w:ascii="Calibri" w:hAnsi="Calibri" w:cs="Calibri"/>
          <w:szCs w:val="24"/>
        </w:rPr>
        <w:t>Duas cópias serão entregues ao requerente, junto com o Alvará de Construção.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Parágrafo Único – </w:t>
      </w:r>
      <w:r w:rsidRPr="00620982">
        <w:rPr>
          <w:rFonts w:ascii="Calibri" w:hAnsi="Calibri" w:cs="Calibri"/>
          <w:szCs w:val="24"/>
        </w:rPr>
        <w:t>Das cópias entregues ao requerente, uma deverá ser conservada na obra, juntamente com o Alvará de Construção, devendo sempre ser apresentados, quando solicitado por fiscal ou autoridade municipal competente.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szCs w:val="24"/>
        </w:rPr>
        <w:t>Artigo 13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Não serão permitidas emendas ou rasuras nos projetos, salvo a correção do cotas, que pode ser feita a tinta, pelo profissional responsável que a rubricará.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szCs w:val="24"/>
        </w:rPr>
        <w:t>Artigo 14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Qualquer modificação no projeto deverá ser submetida a aprovação do Município e somente poderá ser executada se forem apresentadas novas plantas, contendo detalhadamente, todas as modificações previstas, e devidamente aprovadas.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Único –</w:t>
      </w:r>
      <w:r w:rsidRPr="00620982">
        <w:rPr>
          <w:rFonts w:ascii="Calibri" w:hAnsi="Calibri" w:cs="Calibri"/>
          <w:szCs w:val="24"/>
        </w:rPr>
        <w:t xml:space="preserve"> A licença para modificações será concedida sem emolumentos se for requerida antes do embargo da obra e se a mesma não implicar em aumento de área da construção.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szCs w:val="24"/>
        </w:rPr>
        <w:t>Artigo 15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Quando se tratar de construção destinada a fabricação ou manipulação de gêneros alimentícios, frigoríficos ou matadouros, bem como estabelecimentos hospitalares e ambulatoriais, combustíveis e explosivos, deverá ser ouvido o órgão específico encarregado do respectivo controle.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Único –</w:t>
      </w:r>
      <w:r w:rsidRPr="00620982">
        <w:rPr>
          <w:rFonts w:ascii="Calibri" w:hAnsi="Calibri" w:cs="Calibri"/>
          <w:szCs w:val="24"/>
        </w:rPr>
        <w:t xml:space="preserve"> As atividades que dependem de exigências de outros Órgãos Públicos, somente poderão ser aprovados pelo Município após ter sido dado para cada caso, a aprovação da autoridade competente.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szCs w:val="24"/>
        </w:rPr>
        <w:t>Artigo 16</w:t>
      </w:r>
      <w:r w:rsidRPr="00620982">
        <w:rPr>
          <w:rFonts w:ascii="Calibri" w:hAnsi="Calibri" w:cs="Calibri"/>
          <w:b/>
          <w:szCs w:val="24"/>
        </w:rPr>
        <w:t xml:space="preserve"> – </w:t>
      </w:r>
      <w:r w:rsidRPr="00620982">
        <w:rPr>
          <w:rFonts w:ascii="Calibri" w:hAnsi="Calibri" w:cs="Calibri"/>
          <w:szCs w:val="24"/>
        </w:rPr>
        <w:t>O Município poderá aprovar o projeto arquitetônico sem expedir o Alvará de Construção, se assim for solicitado pelo interessado.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Parágrafo </w:t>
      </w:r>
      <w:r>
        <w:rPr>
          <w:rFonts w:ascii="Calibri" w:hAnsi="Calibri" w:cs="Calibri"/>
          <w:b/>
          <w:szCs w:val="24"/>
        </w:rPr>
        <w:t>1</w:t>
      </w:r>
      <w:r w:rsidRPr="00620982">
        <w:rPr>
          <w:rFonts w:ascii="Calibri" w:hAnsi="Calibri" w:cs="Calibri"/>
          <w:b/>
          <w:szCs w:val="24"/>
        </w:rPr>
        <w:t xml:space="preserve">º – </w:t>
      </w:r>
      <w:r w:rsidRPr="00620982">
        <w:rPr>
          <w:rFonts w:ascii="Calibri" w:hAnsi="Calibri" w:cs="Calibri"/>
          <w:szCs w:val="24"/>
        </w:rPr>
        <w:t>Para iniciar a execução de obra com projeto aprovado na condição expressa no caput deste artigo, o interessado deverá encaminhar requerimento pedindo a expedição do Alvará de Construção, apresentando os elementos eventualmente dispensados conforme disposto no parágrafo anterior.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Parágrafo </w:t>
      </w:r>
      <w:r>
        <w:rPr>
          <w:rFonts w:ascii="Calibri" w:hAnsi="Calibri" w:cs="Calibri"/>
          <w:b/>
          <w:szCs w:val="24"/>
        </w:rPr>
        <w:t>2</w:t>
      </w:r>
      <w:r w:rsidRPr="00620982">
        <w:rPr>
          <w:rFonts w:ascii="Calibri" w:hAnsi="Calibri" w:cs="Calibri"/>
          <w:b/>
          <w:szCs w:val="24"/>
        </w:rPr>
        <w:t>º –</w:t>
      </w:r>
      <w:r w:rsidRPr="00620982">
        <w:rPr>
          <w:rFonts w:ascii="Calibri" w:hAnsi="Calibri" w:cs="Calibri"/>
          <w:szCs w:val="24"/>
        </w:rPr>
        <w:t xml:space="preserve"> A aprovação de projeto, independente do Alvará de Construção, valerá pelo prazo de 2 (dois) anos da data de aprovação do mesmo</w:t>
      </w:r>
      <w:r w:rsidRPr="00620982">
        <w:rPr>
          <w:rFonts w:ascii="Calibri" w:hAnsi="Calibri" w:cs="Calibri"/>
          <w:b/>
          <w:szCs w:val="24"/>
        </w:rPr>
        <w:t>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Parágrafo </w:t>
      </w:r>
      <w:r>
        <w:rPr>
          <w:rFonts w:ascii="Calibri" w:hAnsi="Calibri" w:cs="Calibri"/>
          <w:b/>
          <w:szCs w:val="24"/>
        </w:rPr>
        <w:t>3</w:t>
      </w:r>
      <w:r w:rsidRPr="00620982">
        <w:rPr>
          <w:rFonts w:ascii="Calibri" w:hAnsi="Calibri" w:cs="Calibri"/>
          <w:b/>
          <w:szCs w:val="24"/>
        </w:rPr>
        <w:t>º –</w:t>
      </w:r>
      <w:r w:rsidRPr="00620982">
        <w:rPr>
          <w:rFonts w:ascii="Calibri" w:hAnsi="Calibri" w:cs="Calibri"/>
          <w:szCs w:val="24"/>
        </w:rPr>
        <w:t xml:space="preserve"> A requerimento do interessado será concedida revalidação do projeto por igual período.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Parágrafo </w:t>
      </w:r>
      <w:r>
        <w:rPr>
          <w:rFonts w:ascii="Calibri" w:hAnsi="Calibri" w:cs="Calibri"/>
          <w:b/>
          <w:szCs w:val="24"/>
        </w:rPr>
        <w:t>4</w:t>
      </w:r>
      <w:r w:rsidRPr="00620982">
        <w:rPr>
          <w:rFonts w:ascii="Calibri" w:hAnsi="Calibri" w:cs="Calibri"/>
          <w:b/>
          <w:szCs w:val="24"/>
        </w:rPr>
        <w:t xml:space="preserve">º – </w:t>
      </w:r>
      <w:r w:rsidRPr="00620982">
        <w:rPr>
          <w:rFonts w:ascii="Calibri" w:hAnsi="Calibri" w:cs="Calibri"/>
          <w:szCs w:val="24"/>
        </w:rPr>
        <w:t>Será passível de revalidação, obedecidos os preceitos legais da época sem qualquer ônus para o proprietário da obra, o projeto cuja execução tenha ficado na dependência de ação judicial para retomada do imóvel, nas seguintes condições: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A) </w:t>
      </w:r>
      <w:r w:rsidRPr="00620982">
        <w:rPr>
          <w:rFonts w:ascii="Calibri" w:hAnsi="Calibri" w:cs="Calibri"/>
          <w:szCs w:val="24"/>
        </w:rPr>
        <w:t>Ter a ação judicial início comprovado dentro do período de validade do projeto aprovado;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B) </w:t>
      </w:r>
      <w:r w:rsidRPr="00620982">
        <w:rPr>
          <w:rFonts w:ascii="Calibri" w:hAnsi="Calibri" w:cs="Calibri"/>
          <w:szCs w:val="24"/>
        </w:rPr>
        <w:t>Ter a parte interessada requerido a revalidação no prazo de 1 (um) mês de trânsito em julgado da sentença concessiva da retomada.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11" w:name="_Toc398130805"/>
      <w:r w:rsidRPr="00A320BA">
        <w:rPr>
          <w:rFonts w:ascii="Calibri" w:hAnsi="Calibri" w:cs="Calibri"/>
          <w:sz w:val="24"/>
          <w:szCs w:val="24"/>
        </w:rPr>
        <w:t>SEÇÃO IV</w:t>
      </w:r>
      <w:bookmarkEnd w:id="11"/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12" w:name="_Toc398130806"/>
      <w:r w:rsidRPr="00A320BA">
        <w:rPr>
          <w:rFonts w:ascii="Calibri" w:hAnsi="Calibri" w:cs="Calibri"/>
          <w:sz w:val="24"/>
          <w:szCs w:val="24"/>
        </w:rPr>
        <w:t>ALVARÁ DE CONSTRUÇÃO</w:t>
      </w:r>
      <w:bookmarkEnd w:id="12"/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szCs w:val="24"/>
        </w:rPr>
        <w:t>Artigo 17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Após a análise dos documentos e projetos apresentados e, se os mesmos estiverem de acordo com a legislação pertinente, o Município, através do setor competente, aprovará o projeto e emitirá o Alvará de Construção, que também poderá ser parcial, se assim requerido.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Parágrafo Único – </w:t>
      </w:r>
      <w:r w:rsidRPr="00620982">
        <w:rPr>
          <w:rFonts w:ascii="Calibri" w:hAnsi="Calibri" w:cs="Calibri"/>
          <w:szCs w:val="24"/>
        </w:rPr>
        <w:t>O Alvará de Construção terá validade de 12 (doze) meses, contados da data de sua expedição.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  <w:r w:rsidRPr="00620982">
        <w:rPr>
          <w:rFonts w:ascii="Calibri" w:hAnsi="Calibri" w:cs="Calibri"/>
          <w:b/>
          <w:szCs w:val="24"/>
        </w:rPr>
        <w:t>Artigo 1</w:t>
      </w:r>
      <w:r>
        <w:rPr>
          <w:rFonts w:ascii="Calibri" w:hAnsi="Calibri" w:cs="Calibri"/>
          <w:b/>
          <w:szCs w:val="24"/>
        </w:rPr>
        <w:t>8</w:t>
      </w:r>
      <w:r w:rsidRPr="00620982">
        <w:rPr>
          <w:rFonts w:ascii="Calibri" w:hAnsi="Calibri" w:cs="Calibri"/>
          <w:b/>
          <w:szCs w:val="24"/>
        </w:rPr>
        <w:t xml:space="preserve"> – </w:t>
      </w:r>
      <w:r w:rsidRPr="00620982">
        <w:rPr>
          <w:rFonts w:ascii="Calibri" w:hAnsi="Calibri" w:cs="Calibri"/>
          <w:szCs w:val="24"/>
        </w:rPr>
        <w:t>Constará no Alvará de Construção: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I – </w:t>
      </w:r>
      <w:r w:rsidRPr="00620982">
        <w:rPr>
          <w:rFonts w:ascii="Calibri" w:hAnsi="Calibri" w:cs="Calibri"/>
          <w:szCs w:val="24"/>
        </w:rPr>
        <w:t>Nome do proprietário;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II – </w:t>
      </w:r>
      <w:r w:rsidRPr="00620982">
        <w:rPr>
          <w:rFonts w:ascii="Calibri" w:hAnsi="Calibri" w:cs="Calibri"/>
          <w:szCs w:val="24"/>
        </w:rPr>
        <w:t>Número e data do protocolo de solicitação da aprovação do projeto;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III – </w:t>
      </w:r>
      <w:r w:rsidRPr="00620982">
        <w:rPr>
          <w:rFonts w:ascii="Calibri" w:hAnsi="Calibri" w:cs="Calibri"/>
          <w:szCs w:val="24"/>
        </w:rPr>
        <w:t>Descrição sumária da obra, com indicação da área a ser construída, finalidade e natureza;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IV – </w:t>
      </w:r>
      <w:r w:rsidRPr="00620982">
        <w:rPr>
          <w:rFonts w:ascii="Calibri" w:hAnsi="Calibri" w:cs="Calibri"/>
          <w:szCs w:val="24"/>
        </w:rPr>
        <w:t xml:space="preserve">Local da obra, número do lote, número da quadra, </w:t>
      </w:r>
      <w:r>
        <w:rPr>
          <w:rFonts w:ascii="Calibri" w:hAnsi="Calibri" w:cs="Calibri"/>
          <w:szCs w:val="24"/>
        </w:rPr>
        <w:t xml:space="preserve">número da residência ou comércio, </w:t>
      </w:r>
      <w:r w:rsidRPr="00620982">
        <w:rPr>
          <w:rFonts w:ascii="Calibri" w:hAnsi="Calibri" w:cs="Calibri"/>
          <w:szCs w:val="24"/>
        </w:rPr>
        <w:t>nome do loteamento e da rua;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V – </w:t>
      </w:r>
      <w:r w:rsidRPr="00620982">
        <w:rPr>
          <w:rFonts w:ascii="Calibri" w:hAnsi="Calibri" w:cs="Calibri"/>
          <w:szCs w:val="24"/>
        </w:rPr>
        <w:t>Nome do(s) profissional(is) responsável(is) pelo projeto arquitetônico e pela execução da obra;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VI – </w:t>
      </w:r>
      <w:r w:rsidRPr="00620982">
        <w:rPr>
          <w:rFonts w:ascii="Calibri" w:hAnsi="Calibri" w:cs="Calibri"/>
          <w:szCs w:val="24"/>
        </w:rPr>
        <w:t>Nome e assinatura da autoridade do Município responsável pela análise e aprovação do projeto assim como qualquer outra indicação que for julgada necessária;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VII – </w:t>
      </w:r>
      <w:r w:rsidRPr="00620982">
        <w:rPr>
          <w:rFonts w:ascii="Calibri" w:hAnsi="Calibri" w:cs="Calibri"/>
          <w:szCs w:val="24"/>
        </w:rPr>
        <w:t>Data da expedição e prazo de validade do mesmo.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lastRenderedPageBreak/>
        <w:t xml:space="preserve">Artigo </w:t>
      </w:r>
      <w:r>
        <w:rPr>
          <w:rFonts w:ascii="Calibri" w:hAnsi="Calibri" w:cs="Calibri"/>
          <w:b/>
          <w:szCs w:val="24"/>
        </w:rPr>
        <w:t>19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A entrega do Alvará de Construção será feita mediante o pagamento das taxas e impostos devidos.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Parágrafo Único – </w:t>
      </w:r>
      <w:r w:rsidRPr="00620982">
        <w:rPr>
          <w:rFonts w:ascii="Calibri" w:hAnsi="Calibri" w:cs="Calibri"/>
          <w:szCs w:val="24"/>
        </w:rPr>
        <w:t>A concessão de licença para construção, reforma ou ampliação não isenta o imóvel do imposto territorial ou predial durante o prazo de duração da obra.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2</w:t>
      </w:r>
      <w:r>
        <w:rPr>
          <w:rFonts w:ascii="Calibri" w:hAnsi="Calibri" w:cs="Calibri"/>
          <w:b/>
          <w:szCs w:val="24"/>
        </w:rPr>
        <w:t>0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O Alvará de Construção perderá validade caso a obra não seja iniciada no prazo de 6 (seis) meses, contado a partir da data de sua expedição.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1º –</w:t>
      </w:r>
      <w:r w:rsidRPr="00620982">
        <w:rPr>
          <w:rFonts w:ascii="Calibri" w:hAnsi="Calibri" w:cs="Calibri"/>
          <w:szCs w:val="24"/>
        </w:rPr>
        <w:t xml:space="preserve"> Uma construção será considerada iniciada quando suas fundações estiverem totalmente concluídas, inclusive o baldrame.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2º –</w:t>
      </w:r>
      <w:r w:rsidRPr="00620982">
        <w:rPr>
          <w:rFonts w:ascii="Calibri" w:hAnsi="Calibri" w:cs="Calibri"/>
          <w:szCs w:val="24"/>
        </w:rPr>
        <w:t xml:space="preserve">  Será automaticamente revalidado o Alvará de Construção, se o início da obra estiver na dependência de ação judicial para retomada do imóvel, observadas as condições do artigo anterior.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2</w:t>
      </w:r>
      <w:r>
        <w:rPr>
          <w:rFonts w:ascii="Calibri" w:hAnsi="Calibri" w:cs="Calibri"/>
          <w:b/>
          <w:szCs w:val="24"/>
        </w:rPr>
        <w:t>1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Após a caducidade do primeiro Alvará de Construção, salvo ocorrência do parágrafo segundo do artigo anterior, se a parte interessada quiser iniciar as obras, deverá requerer renovação de prazo e pagar novo Alvará de Construção.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Único –</w:t>
      </w:r>
      <w:r w:rsidRPr="00620982">
        <w:rPr>
          <w:rFonts w:ascii="Calibri" w:hAnsi="Calibri" w:cs="Calibri"/>
          <w:szCs w:val="24"/>
        </w:rPr>
        <w:t xml:space="preserve"> Esgotado o prazo previsto no Alvará de Construção e não estando concluída a obra, a licença será prorrogada, por mais 180 (cento e oitenta) dias, sucessivamente, até a conclusão da obra, mediante o pagamento das taxas estabelecidas para este procedimento.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2</w:t>
      </w:r>
      <w:r>
        <w:rPr>
          <w:rFonts w:ascii="Calibri" w:hAnsi="Calibri" w:cs="Calibri"/>
          <w:b/>
          <w:szCs w:val="24"/>
        </w:rPr>
        <w:t>2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No caso de interrupção da construção licenciada, será considerado válido o Alvará de Construção por um período de 5 (cinco) anos, contados a partir da sua expedição, desde que a paralisação da obra seja comunicada, por escrito, dentro do prazo de execução inicialmente previsto.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2</w:t>
      </w:r>
      <w:r>
        <w:rPr>
          <w:rFonts w:ascii="Calibri" w:hAnsi="Calibri" w:cs="Calibri"/>
          <w:b/>
          <w:szCs w:val="24"/>
        </w:rPr>
        <w:t>3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Ficam dispensadas de apresentação de projeto, ficando, contudo, sujeitas à apresentação de croqui e expedição de Alvará de Construção, as seguintes obras e serviços: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 –</w:t>
      </w:r>
      <w:r w:rsidRPr="00620982">
        <w:rPr>
          <w:rFonts w:ascii="Calibri" w:hAnsi="Calibri" w:cs="Calibri"/>
          <w:szCs w:val="24"/>
        </w:rPr>
        <w:t xml:space="preserve"> Obras de reparo em fachadas, quando não compreendem alterações das linhas arquitetônicas;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 –</w:t>
      </w:r>
      <w:r w:rsidRPr="00620982">
        <w:rPr>
          <w:rFonts w:ascii="Calibri" w:hAnsi="Calibri" w:cs="Calibri"/>
          <w:szCs w:val="24"/>
        </w:rPr>
        <w:t xml:space="preserve"> Estufas e cobertura de tanque de uso doméstico.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2</w:t>
      </w:r>
      <w:r>
        <w:rPr>
          <w:rFonts w:ascii="Calibri" w:hAnsi="Calibri" w:cs="Calibri"/>
          <w:b/>
          <w:szCs w:val="24"/>
        </w:rPr>
        <w:t>4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Estão dispensados de licença: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I – </w:t>
      </w:r>
      <w:r w:rsidRPr="00620982">
        <w:rPr>
          <w:rFonts w:ascii="Calibri" w:hAnsi="Calibri" w:cs="Calibri"/>
          <w:szCs w:val="24"/>
        </w:rPr>
        <w:t>Serviço de limpeza, recuperação ou substituição de revestimentos de edificações e muros;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lastRenderedPageBreak/>
        <w:t xml:space="preserve">II – </w:t>
      </w:r>
      <w:r w:rsidRPr="00620982">
        <w:rPr>
          <w:rFonts w:ascii="Calibri" w:hAnsi="Calibri" w:cs="Calibri"/>
          <w:szCs w:val="24"/>
        </w:rPr>
        <w:t>Impermeabilização de terraços;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III – </w:t>
      </w:r>
      <w:r w:rsidRPr="00620982">
        <w:rPr>
          <w:rFonts w:ascii="Calibri" w:hAnsi="Calibri" w:cs="Calibri"/>
          <w:szCs w:val="24"/>
        </w:rPr>
        <w:t>Conserto de pavimentação de passeios públicos;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IV – </w:t>
      </w:r>
      <w:r w:rsidRPr="00620982">
        <w:rPr>
          <w:rFonts w:ascii="Calibri" w:hAnsi="Calibri" w:cs="Calibri"/>
          <w:szCs w:val="24"/>
        </w:rPr>
        <w:t xml:space="preserve">Instalação de fonte decorativa; 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V – </w:t>
      </w:r>
      <w:r w:rsidRPr="00620982">
        <w:rPr>
          <w:rFonts w:ascii="Calibri" w:hAnsi="Calibri" w:cs="Calibri"/>
          <w:szCs w:val="24"/>
        </w:rPr>
        <w:t>Substituição e reparos de telhas, calhas e condutores em geral;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VI – </w:t>
      </w:r>
      <w:r w:rsidRPr="00620982">
        <w:rPr>
          <w:rFonts w:ascii="Calibri" w:hAnsi="Calibri" w:cs="Calibri"/>
          <w:szCs w:val="24"/>
        </w:rPr>
        <w:t xml:space="preserve">Construção de calçadas no interior de terrenos edificados e muros, na divisa, de até </w:t>
      </w:r>
      <w:smartTag w:uri="urn:schemas-microsoft-com:office:smarttags" w:element="metricconverter">
        <w:smartTagPr>
          <w:attr w:name="ProductID" w:val="2,00 m"/>
        </w:smartTagPr>
        <w:r w:rsidRPr="00620982">
          <w:rPr>
            <w:rFonts w:ascii="Calibri" w:hAnsi="Calibri" w:cs="Calibri"/>
            <w:szCs w:val="24"/>
          </w:rPr>
          <w:t>2,00 m</w:t>
        </w:r>
      </w:smartTag>
      <w:r w:rsidRPr="00620982">
        <w:rPr>
          <w:rFonts w:ascii="Calibri" w:hAnsi="Calibri" w:cs="Calibri"/>
          <w:szCs w:val="24"/>
        </w:rPr>
        <w:t xml:space="preserve"> (dois metros) de altura;</w:t>
      </w:r>
    </w:p>
    <w:p w:rsidR="00177298" w:rsidRPr="00620982" w:rsidRDefault="00177298" w:rsidP="00177298">
      <w:pPr>
        <w:ind w:firstLine="3402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VII –</w:t>
      </w:r>
      <w:r w:rsidRPr="00620982">
        <w:rPr>
          <w:rFonts w:ascii="Calibri" w:hAnsi="Calibri" w:cs="Calibri"/>
          <w:szCs w:val="24"/>
        </w:rPr>
        <w:t xml:space="preserve"> Rebaixamento de meio-fio, desde que obedecendo disposições desta Lei;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VIII –</w:t>
      </w:r>
      <w:r w:rsidRPr="00620982">
        <w:rPr>
          <w:rFonts w:ascii="Calibri" w:hAnsi="Calibri" w:cs="Calibri"/>
          <w:szCs w:val="24"/>
        </w:rPr>
        <w:t xml:space="preserve"> Galpões para obra, desde que comprovada a existência de projeto aprovado para o referido local.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szCs w:val="24"/>
        </w:rPr>
        <w:t>Artigo 25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Ficam dispensadas da assistência e da responsabilidade técnica de profissionais habilitados, porém dependentes de alvará, as construções assim deliberadas por normativas do Conselho Regional de Engenharia, Arquitetura e Agronomia.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2</w:t>
      </w:r>
      <w:r>
        <w:rPr>
          <w:rFonts w:ascii="Calibri" w:hAnsi="Calibri" w:cs="Calibri"/>
          <w:b/>
          <w:szCs w:val="24"/>
        </w:rPr>
        <w:t>6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Durante a execução da obra, o profissional responsável deverá pôr em prática todas as medidas possíveis para garantir a segurança dos operários, do público e das propriedades vizinhas, providenciando ainda para que o leito do logradouro público, no trecho compreendido pela obra, seja permanentemente mantido em perfeito estado de limpeza.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szCs w:val="24"/>
        </w:rPr>
        <w:t>Artigo 27</w:t>
      </w:r>
      <w:r w:rsidRPr="00620982">
        <w:rPr>
          <w:rFonts w:ascii="Calibri" w:hAnsi="Calibri" w:cs="Calibri"/>
          <w:b/>
          <w:szCs w:val="24"/>
        </w:rPr>
        <w:t xml:space="preserve"> – </w:t>
      </w:r>
      <w:r w:rsidRPr="00620982">
        <w:rPr>
          <w:rFonts w:ascii="Calibri" w:hAnsi="Calibri" w:cs="Calibri"/>
          <w:szCs w:val="24"/>
        </w:rPr>
        <w:t>De acordo com a legislação federal pertinente, a construção de edifícios públicos, federais ou estaduais não poderá ser executada sem Alvará de Construção expedido pelo Município, devendo obedecer às determinações da presente Lei e demais normas e regulamentos municipais.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1º –</w:t>
      </w:r>
      <w:r w:rsidRPr="00620982">
        <w:rPr>
          <w:rFonts w:ascii="Calibri" w:hAnsi="Calibri" w:cs="Calibri"/>
          <w:szCs w:val="24"/>
        </w:rPr>
        <w:t xml:space="preserve"> Os projetos para as obras referidas no caput deste artigo estão sujeitos às mesmas exigências estabelecidas nesta Lei, gozando, entretanto, de prioridade na tramitação.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2º –</w:t>
      </w:r>
      <w:r w:rsidRPr="00620982">
        <w:rPr>
          <w:rFonts w:ascii="Calibri" w:hAnsi="Calibri" w:cs="Calibri"/>
          <w:szCs w:val="24"/>
        </w:rPr>
        <w:t xml:space="preserve"> Os contratados ou executores das obras de edifícios  públicos devem estar devidamente legalizados para o desenvolvimento da atividade, ficando, ainda, sujeitos ao pagamento de tributos e taxas incidentes.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13" w:name="_Toc398130807"/>
      <w:r w:rsidRPr="00A320BA">
        <w:rPr>
          <w:rFonts w:ascii="Calibri" w:hAnsi="Calibri" w:cs="Calibri"/>
          <w:sz w:val="24"/>
          <w:szCs w:val="24"/>
        </w:rPr>
        <w:t>SEÇÃO V</w:t>
      </w:r>
      <w:bookmarkEnd w:id="13"/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14" w:name="_Toc398130808"/>
      <w:r w:rsidRPr="00A320BA">
        <w:rPr>
          <w:rFonts w:ascii="Calibri" w:hAnsi="Calibri" w:cs="Calibri"/>
          <w:sz w:val="24"/>
          <w:szCs w:val="24"/>
        </w:rPr>
        <w:t>CERTIFICADO DE CONCLUSÃO DAS OBRAS</w:t>
      </w:r>
      <w:bookmarkEnd w:id="14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lastRenderedPageBreak/>
        <w:t>Artigo 2</w:t>
      </w:r>
      <w:r>
        <w:rPr>
          <w:rFonts w:ascii="Calibri" w:hAnsi="Calibri" w:cs="Calibri"/>
          <w:b/>
          <w:szCs w:val="24"/>
        </w:rPr>
        <w:t>8</w:t>
      </w:r>
      <w:r w:rsidRPr="00620982">
        <w:rPr>
          <w:rFonts w:ascii="Calibri" w:hAnsi="Calibri" w:cs="Calibri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szCs w:val="24"/>
        </w:rPr>
        <w:t xml:space="preserve"> Nenhuma edificação poderá ser ocupada sem ser procedida de vistoria pelo Município e expedido o Certificado de Conclusão de Obra.</w:t>
      </w:r>
    </w:p>
    <w:p w:rsidR="00177298" w:rsidRPr="00620982" w:rsidRDefault="00177298" w:rsidP="00177298">
      <w:pPr>
        <w:ind w:firstLine="3402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Artigo </w:t>
      </w:r>
      <w:r>
        <w:rPr>
          <w:rFonts w:ascii="Calibri" w:hAnsi="Calibri" w:cs="Calibri"/>
          <w:b/>
          <w:szCs w:val="24"/>
        </w:rPr>
        <w:t>29</w:t>
      </w:r>
      <w:r w:rsidRPr="00620982">
        <w:rPr>
          <w:rFonts w:ascii="Calibri" w:hAnsi="Calibri" w:cs="Calibri"/>
          <w:b/>
          <w:szCs w:val="24"/>
        </w:rPr>
        <w:t xml:space="preserve"> – </w:t>
      </w:r>
      <w:r w:rsidRPr="00620982">
        <w:rPr>
          <w:rFonts w:ascii="Calibri" w:hAnsi="Calibri" w:cs="Calibri"/>
          <w:szCs w:val="24"/>
        </w:rPr>
        <w:t>Uma edificação é considerada concluída quando estiver em condições de ser habitada e atender às normas da presente Lei e demais regulamentos pertinentes.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3</w:t>
      </w:r>
      <w:r>
        <w:rPr>
          <w:rFonts w:ascii="Calibri" w:hAnsi="Calibri" w:cs="Calibri"/>
          <w:b/>
          <w:szCs w:val="24"/>
        </w:rPr>
        <w:t>0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A vistoria deverá ser requerida ao Município, após a conclusão das obras, devendo a tampa da fossa séptica e do sumidouro estar livre para verificação, pela equipe de fiscalização.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szCs w:val="24"/>
        </w:rPr>
        <w:t>Artigo 31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O requerimento de vistoria deverá ser acompanhado de: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 –</w:t>
      </w:r>
      <w:r w:rsidRPr="00620982">
        <w:rPr>
          <w:rFonts w:ascii="Calibri" w:hAnsi="Calibri" w:cs="Calibri"/>
          <w:szCs w:val="24"/>
        </w:rPr>
        <w:t xml:space="preserve"> Visto de liberação das instalações sanitárias, fornecido pelo órgão de saúde competente;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 –</w:t>
      </w:r>
      <w:r w:rsidRPr="00620982">
        <w:rPr>
          <w:rFonts w:ascii="Calibri" w:hAnsi="Calibri" w:cs="Calibri"/>
          <w:szCs w:val="24"/>
        </w:rPr>
        <w:t xml:space="preserve"> Carta de entrega dos elevadores, quando houver, fornecida pela firma instaladora;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3</w:t>
      </w:r>
      <w:r>
        <w:rPr>
          <w:rFonts w:ascii="Calibri" w:hAnsi="Calibri" w:cs="Calibri"/>
          <w:b/>
          <w:szCs w:val="24"/>
        </w:rPr>
        <w:t>2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O Município terá prazo de 15 (quinze) dias para efetuar vistoria da edificação e expedir o Certificado de Conclusão da Obra, se a mesma estiver de acordo com o projeto aprovado.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1º –</w:t>
      </w:r>
      <w:r w:rsidRPr="00620982">
        <w:rPr>
          <w:rFonts w:ascii="Calibri" w:hAnsi="Calibri" w:cs="Calibri"/>
          <w:szCs w:val="24"/>
        </w:rPr>
        <w:t xml:space="preserve"> O Município somente poderá conceder o Certificado de Conclusão de Obra para edificações que necessitem de instalações de segurança contra incêndio, se as mesmas forem aprovadas e vistoriadas pelo Corpo de Bombeiros, mediante anexação do respectivo Laudo de Vistoria.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Parágrafo 2º – </w:t>
      </w:r>
      <w:r w:rsidRPr="00620982">
        <w:rPr>
          <w:rFonts w:ascii="Calibri" w:hAnsi="Calibri" w:cs="Calibri"/>
          <w:szCs w:val="24"/>
        </w:rPr>
        <w:t>Para expedição do Certificado de Conclusão de Obra em terrenos lindeiros a logradouros públicos já dotados de meio-fio e pavimentação asfáltica, o passeio público fronteiriço deverá estar pavimentado segundo especificações definidas pelo Município.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3</w:t>
      </w:r>
      <w:r>
        <w:rPr>
          <w:rFonts w:ascii="Calibri" w:hAnsi="Calibri" w:cs="Calibri"/>
          <w:b/>
          <w:szCs w:val="24"/>
        </w:rPr>
        <w:t>3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O Certificado de Conclusão de Obra poderá ser expedido parcialmente, nas seguintes situações: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 –</w:t>
      </w:r>
      <w:r w:rsidRPr="00620982">
        <w:rPr>
          <w:rFonts w:ascii="Calibri" w:hAnsi="Calibri" w:cs="Calibri"/>
          <w:szCs w:val="24"/>
        </w:rPr>
        <w:t xml:space="preserve"> Quando se tratar de edificação composta de partes comercial e residencial, desde que cada uma possa ser utilizada independentemente da outra;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 –</w:t>
      </w:r>
      <w:r w:rsidRPr="00620982">
        <w:rPr>
          <w:rFonts w:ascii="Calibri" w:hAnsi="Calibri" w:cs="Calibri"/>
          <w:szCs w:val="24"/>
        </w:rPr>
        <w:t xml:space="preserve"> Quando se tratar de edifício em que estejam completamente concluídas, as áreas de uso comum e removidos os tapumes e andaimes e estando em funcionamento pelo menos um elevador, quando houver;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III –</w:t>
      </w:r>
      <w:r w:rsidRPr="00620982">
        <w:rPr>
          <w:rFonts w:ascii="Calibri" w:hAnsi="Calibri" w:cs="Calibri"/>
          <w:szCs w:val="24"/>
        </w:rPr>
        <w:t xml:space="preserve"> Quando se tratar de mais de uma edificação no mesmo lote.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Único –</w:t>
      </w:r>
      <w:r w:rsidRPr="00620982">
        <w:rPr>
          <w:rFonts w:ascii="Calibri" w:hAnsi="Calibri" w:cs="Calibri"/>
          <w:szCs w:val="24"/>
        </w:rPr>
        <w:t xml:space="preserve"> As situações não previstas neste artigo serão apreciadas pelo órgão competente do Município, resguardadas as exigências anteriores.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3</w:t>
      </w:r>
      <w:r>
        <w:rPr>
          <w:rFonts w:ascii="Calibri" w:hAnsi="Calibri" w:cs="Calibri"/>
          <w:b/>
          <w:szCs w:val="24"/>
        </w:rPr>
        <w:t>4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Por ocasião da vistoria, se for constatado que a edificação foi construída, ampliada, reconstruída ou reformada em desacordo com projeto aprovado, o responsável técnico será autuado com base nas disposições desta Lei.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Parágrafo Único – </w:t>
      </w:r>
      <w:r w:rsidRPr="00620982">
        <w:rPr>
          <w:rFonts w:ascii="Calibri" w:hAnsi="Calibri" w:cs="Calibri"/>
          <w:szCs w:val="24"/>
        </w:rPr>
        <w:t>No caso de infração conforme especificado no caput deste artigo, o responsável técnico será obrigado a regularizar o projeto, caso as alterações possam ser aprovadas, ou promover a demolição da obra ou efetuar as modificações necessárias para adequar a mesma ao projeto aprovado.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15" w:name="_Toc398130809"/>
      <w:r w:rsidRPr="00A320BA">
        <w:rPr>
          <w:rFonts w:ascii="Calibri" w:hAnsi="Calibri" w:cs="Calibri"/>
          <w:sz w:val="24"/>
          <w:szCs w:val="24"/>
        </w:rPr>
        <w:t>SEÇÃO VI</w:t>
      </w:r>
      <w:bookmarkEnd w:id="15"/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16" w:name="_Toc398130810"/>
      <w:r w:rsidRPr="00A320BA">
        <w:rPr>
          <w:rFonts w:ascii="Calibri" w:hAnsi="Calibri" w:cs="Calibri"/>
          <w:sz w:val="24"/>
          <w:szCs w:val="24"/>
        </w:rPr>
        <w:t>VISTORIAS</w:t>
      </w:r>
      <w:bookmarkEnd w:id="16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3</w:t>
      </w:r>
      <w:r>
        <w:rPr>
          <w:rFonts w:ascii="Calibri" w:hAnsi="Calibri" w:cs="Calibri"/>
          <w:b/>
          <w:color w:val="000000"/>
          <w:szCs w:val="24"/>
        </w:rPr>
        <w:t>5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szCs w:val="24"/>
        </w:rPr>
        <w:t>O Município fis</w:t>
      </w:r>
      <w:r w:rsidRPr="00620982">
        <w:rPr>
          <w:rFonts w:ascii="Calibri" w:hAnsi="Calibri" w:cs="Calibri"/>
          <w:color w:val="000000"/>
          <w:szCs w:val="24"/>
        </w:rPr>
        <w:t>calizará as obras em andamento em todo o seu território, a fim de que as mesmas sejam executadas de acordo com as disposições desta Lei, demais leis pertinentes e conforme projetos aprovados.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Parágrafo 1º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Os engenheiros e fiscais do Município terão acesso a todas as obras, mediante apresentação de prova de identidade, independentemente de qualquer outra formalidade.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Parágrafo 2º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Os funcionários investidos em função fiscalizadora poderão, observadas as formalidades legais, inspecionar bens e papéis de qualquer natureza, desde que constituam objeto da presente legislação.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3</w:t>
      </w:r>
      <w:r>
        <w:rPr>
          <w:rFonts w:ascii="Calibri" w:hAnsi="Calibri" w:cs="Calibri"/>
          <w:b/>
          <w:color w:val="000000"/>
          <w:szCs w:val="24"/>
        </w:rPr>
        <w:t>6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Em qualquer período da execução da obra, o órgão competente do Município poderá exigir que lhe sejam exibidos os projetos, cálculos e demais detalhes que julgar necessário.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color w:val="000000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17" w:name="_Toc398130811"/>
      <w:r w:rsidRPr="00A320BA">
        <w:rPr>
          <w:rFonts w:ascii="Calibri" w:hAnsi="Calibri" w:cs="Calibri"/>
          <w:sz w:val="24"/>
          <w:szCs w:val="24"/>
        </w:rPr>
        <w:t>SEÇÃO VII</w:t>
      </w:r>
      <w:bookmarkEnd w:id="17"/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18" w:name="_Toc398130812"/>
      <w:r w:rsidRPr="00A320BA">
        <w:rPr>
          <w:rFonts w:ascii="Calibri" w:hAnsi="Calibri" w:cs="Calibri"/>
          <w:sz w:val="24"/>
          <w:szCs w:val="24"/>
        </w:rPr>
        <w:t>LICENÇA PARA DEMOLIÇÃO</w:t>
      </w:r>
      <w:bookmarkEnd w:id="18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3</w:t>
      </w:r>
      <w:r>
        <w:rPr>
          <w:rFonts w:ascii="Calibri" w:hAnsi="Calibri" w:cs="Calibri"/>
          <w:b/>
          <w:color w:val="000000"/>
          <w:szCs w:val="24"/>
        </w:rPr>
        <w:t>7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O interessado em realizar demolição de edificação, ou parte dela, deverá solicitar ao Município, através de requerimento, que lhe seja concedida licença através da Autorização para Demolição, onde constará: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Nome do proprietário;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lastRenderedPageBreak/>
        <w:t xml:space="preserve">II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Número e data do protocolo do requerimento solicitando a demolição;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III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Localização da edificação a ser demolida, número do lote e da quadra e denominação do loteamento;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IV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Nome do profissional responsável, quando necessário;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V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szCs w:val="24"/>
        </w:rPr>
        <w:t>Características da edificação a ser demolida, especificando área, natureza e utilização.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b/>
          <w:color w:val="000000"/>
          <w:szCs w:val="24"/>
        </w:rPr>
        <w:t>Artigo 38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 xml:space="preserve">Se a edificação ou parte a ser demolida estiver no alinhamento, ou encostada em outra edificação, ou tiver uma altura superior a </w:t>
      </w:r>
      <w:smartTag w:uri="urn:schemas-microsoft-com:office:smarttags" w:element="metricconverter">
        <w:smartTagPr>
          <w:attr w:name="ProductID" w:val="8 m"/>
        </w:smartTagPr>
        <w:r w:rsidRPr="00620982">
          <w:rPr>
            <w:rFonts w:ascii="Calibri" w:hAnsi="Calibri" w:cs="Calibri"/>
            <w:color w:val="000000"/>
            <w:szCs w:val="24"/>
          </w:rPr>
          <w:t>8 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(oito metros), será exigido profissional responsável, identificação que deverá figurar no requerimento de Autorização para Demolição.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Artigo </w:t>
      </w:r>
      <w:r>
        <w:rPr>
          <w:rFonts w:ascii="Calibri" w:hAnsi="Calibri" w:cs="Calibri"/>
          <w:b/>
          <w:color w:val="000000"/>
          <w:szCs w:val="24"/>
        </w:rPr>
        <w:t>39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É dispensada a licença para demolição de muros de fechamento com até </w:t>
      </w:r>
      <w:smartTag w:uri="urn:schemas-microsoft-com:office:smarttags" w:element="metricconverter">
        <w:smartTagPr>
          <w:attr w:name="ProductID" w:val="2,00 m"/>
        </w:smartTagPr>
        <w:r w:rsidRPr="00620982">
          <w:rPr>
            <w:rFonts w:ascii="Calibri" w:hAnsi="Calibri" w:cs="Calibri"/>
            <w:color w:val="000000"/>
            <w:szCs w:val="24"/>
          </w:rPr>
          <w:t>2,00 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(dois metros) de altura.</w:t>
      </w:r>
    </w:p>
    <w:p w:rsidR="00177298" w:rsidRPr="00620982" w:rsidRDefault="00177298" w:rsidP="00177298">
      <w:pPr>
        <w:ind w:firstLine="3402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4</w:t>
      </w:r>
      <w:r>
        <w:rPr>
          <w:rFonts w:ascii="Calibri" w:hAnsi="Calibri" w:cs="Calibri"/>
          <w:b/>
          <w:color w:val="000000"/>
          <w:szCs w:val="24"/>
        </w:rPr>
        <w:t>0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Para autorizar a demolição, o Município, se julgar necessário, poderá: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 Exigir a construção de tapumes e outros elementos necessários, a fim de garantir a segurança dos vizinhos e pedestres;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II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Estabelecer horário durante o qual a demolição deva ou possa ser feita;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III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Fixar prazo máximo para execução da demolição.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4</w:t>
      </w:r>
      <w:r>
        <w:rPr>
          <w:rFonts w:ascii="Calibri" w:hAnsi="Calibri" w:cs="Calibri"/>
          <w:b/>
          <w:color w:val="000000"/>
          <w:szCs w:val="24"/>
        </w:rPr>
        <w:t>1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Qualquer edificação que, segundo entendimento do órgão competente do Município, estiver ameaçada de desabamento deverá ser demolida pelo proprietário.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Parágrafo Único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szCs w:val="24"/>
        </w:rPr>
        <w:t xml:space="preserve">Em caso de recusa em tomar a providência especificada no caput deste artigo, </w:t>
      </w:r>
      <w:r w:rsidRPr="00620982">
        <w:rPr>
          <w:rFonts w:ascii="Calibri" w:hAnsi="Calibri" w:cs="Calibri"/>
          <w:color w:val="000000"/>
          <w:szCs w:val="24"/>
        </w:rPr>
        <w:t>o Município executará a demolição, cobrando do proprietário, as despesas correspondentes, acrescidas de taxa de 20% (vinte por cento) de administração.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  <w:bookmarkStart w:id="19" w:name="_Toc398130813"/>
      <w:r w:rsidRPr="00A320BA">
        <w:rPr>
          <w:rFonts w:ascii="Calibri" w:hAnsi="Calibri" w:cs="Calibri"/>
          <w:color w:val="000000"/>
          <w:sz w:val="24"/>
          <w:szCs w:val="24"/>
        </w:rPr>
        <w:t>SEÇÃO VIII</w:t>
      </w:r>
      <w:bookmarkEnd w:id="19"/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  <w:bookmarkStart w:id="20" w:name="_Toc398130814"/>
      <w:r w:rsidRPr="00A320BA">
        <w:rPr>
          <w:rFonts w:ascii="Calibri" w:hAnsi="Calibri" w:cs="Calibri"/>
          <w:color w:val="000000"/>
          <w:sz w:val="24"/>
          <w:szCs w:val="24"/>
        </w:rPr>
        <w:t>RESPONSABILIDADE TÉCNICA</w:t>
      </w:r>
      <w:bookmarkEnd w:id="20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4</w:t>
      </w:r>
      <w:r>
        <w:rPr>
          <w:rFonts w:ascii="Calibri" w:hAnsi="Calibri" w:cs="Calibri"/>
          <w:b/>
          <w:color w:val="000000"/>
          <w:szCs w:val="24"/>
        </w:rPr>
        <w:t>2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 xml:space="preserve">Somente poderão projetar, orientar, administrar e executar obra no Município, os profissionais habilitados e registrados no Conselho Regional de </w:t>
      </w:r>
      <w:r w:rsidRPr="00620982">
        <w:rPr>
          <w:rFonts w:ascii="Calibri" w:hAnsi="Calibri" w:cs="Calibri"/>
          <w:color w:val="000000"/>
          <w:szCs w:val="24"/>
        </w:rPr>
        <w:lastRenderedPageBreak/>
        <w:t>Engenharia, Arquitetura e Agronomia e devidamente cadastrados junto ao Município.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4</w:t>
      </w:r>
      <w:r>
        <w:rPr>
          <w:rFonts w:ascii="Calibri" w:hAnsi="Calibri" w:cs="Calibri"/>
          <w:b/>
          <w:color w:val="000000"/>
          <w:szCs w:val="24"/>
        </w:rPr>
        <w:t>3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Os profissionais responsáveis pelo projeto e pela execução da obra deverão colocar em lugar apropriado, placa com a indicação de seus nomes, títulos e número de registro no Conselho Regional de Engenharia, Arquitetura e Agronomia.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Parágrafo Único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A placa referida no caput deste artigo fica isenta de qualquer tributação.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4</w:t>
      </w:r>
      <w:r>
        <w:rPr>
          <w:rFonts w:ascii="Calibri" w:hAnsi="Calibri" w:cs="Calibri"/>
          <w:b/>
          <w:color w:val="000000"/>
          <w:szCs w:val="24"/>
        </w:rPr>
        <w:t>4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Se no decurso da obra, o responsável técnico quiser dar baixa da responsabilidade assumida por ocasião da aprovação do projeto, deverá comunicar essa pretensão, por escrito, ao Município, que só atenderá esse pedido após vistoria e desde que nenhuma infração seja verificada.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Parágrafo 1º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Realizada a vistoria e constatada a inexistência de qualquer infração, será intimado o proprietário para, no prazo de 5 (cinco) dias, sob pena de embargo e/ou multa, apresentar novo responsável técnico, o qual deverá satisfazer as condições desta Lei e assinar também a comunicação a ser dirigida ao Município.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Parágrafo 2º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A comunicação de baixa de responsabilidade técnica poderá ser feita concomitantemente com a indicação do novo responsável técnico, desde que o proprietário e os dois profissionais assinem conjuntamente.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Parágrafo 3º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A alteração de responsabilidade técnica deverá ser anotada em Alvará de Construção, que deverá substituir o anteriormente expedido.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>Artigo 4</w:t>
      </w:r>
      <w:r>
        <w:rPr>
          <w:rFonts w:ascii="Calibri" w:hAnsi="Calibri" w:cs="Calibri"/>
          <w:b/>
          <w:szCs w:val="24"/>
        </w:rPr>
        <w:t>5</w:t>
      </w:r>
      <w:r w:rsidRPr="00620982">
        <w:rPr>
          <w:rFonts w:ascii="Calibri" w:hAnsi="Calibri" w:cs="Calibri"/>
          <w:b/>
          <w:szCs w:val="24"/>
        </w:rPr>
        <w:t xml:space="preserve"> – </w:t>
      </w:r>
      <w:r w:rsidRPr="00620982">
        <w:rPr>
          <w:rFonts w:ascii="Calibri" w:hAnsi="Calibri" w:cs="Calibri"/>
          <w:szCs w:val="24"/>
        </w:rPr>
        <w:t>Tanto a solicitação de baixa de responsabilidade técnica assumida por ocasião de aprovação de projeto, assim como o novo Alvará de Construção, deverá descrever a fase em que se encontra a construção e informar onde termina a responsabilidade de um e onde começa a de outro.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A320BA" w:rsidRDefault="00177298" w:rsidP="00177298">
      <w:pPr>
        <w:pStyle w:val="Ttulo1"/>
        <w:jc w:val="center"/>
        <w:rPr>
          <w:rFonts w:ascii="Calibri" w:hAnsi="Calibri" w:cs="Calibri"/>
          <w:sz w:val="24"/>
          <w:szCs w:val="24"/>
        </w:rPr>
      </w:pPr>
      <w:bookmarkStart w:id="21" w:name="_Toc398130815"/>
      <w:r w:rsidRPr="00A320BA">
        <w:rPr>
          <w:rFonts w:ascii="Calibri" w:hAnsi="Calibri" w:cs="Calibri"/>
          <w:color w:val="000000"/>
          <w:sz w:val="24"/>
          <w:szCs w:val="24"/>
        </w:rPr>
        <w:t>C</w:t>
      </w:r>
      <w:r w:rsidRPr="00A320BA">
        <w:rPr>
          <w:rFonts w:ascii="Calibri" w:hAnsi="Calibri" w:cs="Calibri"/>
          <w:sz w:val="24"/>
          <w:szCs w:val="24"/>
        </w:rPr>
        <w:t>APÍTULO IV</w:t>
      </w:r>
      <w:bookmarkEnd w:id="21"/>
    </w:p>
    <w:p w:rsidR="00177298" w:rsidRPr="00A320BA" w:rsidRDefault="00177298" w:rsidP="00177298">
      <w:pPr>
        <w:pStyle w:val="Ttulo1"/>
        <w:jc w:val="center"/>
        <w:rPr>
          <w:rFonts w:ascii="Calibri" w:hAnsi="Calibri" w:cs="Calibri"/>
          <w:sz w:val="24"/>
          <w:szCs w:val="24"/>
        </w:rPr>
      </w:pPr>
    </w:p>
    <w:p w:rsidR="00177298" w:rsidRPr="00A320BA" w:rsidRDefault="00177298" w:rsidP="00177298">
      <w:pPr>
        <w:pStyle w:val="Ttulo1"/>
        <w:jc w:val="center"/>
        <w:rPr>
          <w:rFonts w:ascii="Calibri" w:hAnsi="Calibri" w:cs="Calibri"/>
          <w:sz w:val="24"/>
          <w:szCs w:val="24"/>
        </w:rPr>
      </w:pPr>
      <w:bookmarkStart w:id="22" w:name="_Toc398130816"/>
      <w:r w:rsidRPr="00A320BA">
        <w:rPr>
          <w:rFonts w:ascii="Calibri" w:hAnsi="Calibri" w:cs="Calibri"/>
          <w:sz w:val="24"/>
          <w:szCs w:val="24"/>
        </w:rPr>
        <w:t>CONDIÇÕES GERAIS DAS EDIFICAÇÕES</w:t>
      </w:r>
      <w:bookmarkEnd w:id="22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23" w:name="_Toc398130817"/>
      <w:r w:rsidRPr="00A320BA">
        <w:rPr>
          <w:rFonts w:ascii="Calibri" w:hAnsi="Calibri" w:cs="Calibri"/>
          <w:sz w:val="24"/>
          <w:szCs w:val="24"/>
        </w:rPr>
        <w:t>SEÇÃO I</w:t>
      </w:r>
      <w:bookmarkEnd w:id="23"/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24" w:name="_Toc398130818"/>
      <w:r w:rsidRPr="00A320BA">
        <w:rPr>
          <w:rFonts w:ascii="Calibri" w:hAnsi="Calibri" w:cs="Calibri"/>
          <w:sz w:val="24"/>
          <w:szCs w:val="24"/>
        </w:rPr>
        <w:t>TERRENOS, ESCAVAÇÕES E ATERROS</w:t>
      </w:r>
      <w:bookmarkEnd w:id="24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4</w:t>
      </w:r>
      <w:r>
        <w:rPr>
          <w:rFonts w:ascii="Calibri" w:hAnsi="Calibri" w:cs="Calibri"/>
          <w:b/>
          <w:szCs w:val="24"/>
        </w:rPr>
        <w:t>6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Em terrenos com declive acentuado que por sua natureza estão sujeitos a ação erosiva das águas de chuva e que pela sua localização, possam ocasionar problemas a segurança de edificações próximas, bem como à limpeza e livre trânsito nos logradouros públicos, é obrigatória a execução de obras de proteção visando a contenção e conservação do solo.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szCs w:val="24"/>
        </w:rPr>
        <w:lastRenderedPageBreak/>
        <w:t>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Único –</w:t>
      </w:r>
      <w:r w:rsidRPr="00620982">
        <w:rPr>
          <w:rFonts w:ascii="Calibri" w:hAnsi="Calibri" w:cs="Calibri"/>
          <w:szCs w:val="24"/>
        </w:rPr>
        <w:t xml:space="preserve"> As medidas de proteção necessárias serão estabelecidas, em cada caso, pelo Município.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szCs w:val="24"/>
        </w:rPr>
        <w:t>Artigo 47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Nas escavações e aterros deverão ser adotadas medidas de segurança para evitar o deslocamento de terra nas divisas do lote em construção ou eventuais danos às construções vizinhas.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4</w:t>
      </w:r>
      <w:r>
        <w:rPr>
          <w:rFonts w:ascii="Calibri" w:hAnsi="Calibri" w:cs="Calibri"/>
          <w:b/>
          <w:szCs w:val="24"/>
        </w:rPr>
        <w:t>8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No caso de escavações e aterros de caráter permanente, que modificam o perfil do lote, o responsável técnico é obrigado a proteger as edificações lindeiras e o logradouro público, com obras de proteção que evitam o deslocamento do solo.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szCs w:val="24"/>
        </w:rPr>
        <w:t>Artigo 49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Os responsáveis pelos serviços de escavações e aterros são responsáveis pela manutenção e limpeza das vias e logradouros públicos.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  <w:r w:rsidRPr="00620982">
        <w:rPr>
          <w:rFonts w:ascii="Calibri" w:hAnsi="Calibri" w:cs="Calibri"/>
          <w:b/>
          <w:szCs w:val="24"/>
        </w:rPr>
        <w:t>SEÇÃO II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  <w:r w:rsidRPr="00620982">
        <w:rPr>
          <w:rFonts w:ascii="Calibri" w:hAnsi="Calibri" w:cs="Calibri"/>
          <w:b/>
          <w:szCs w:val="24"/>
        </w:rPr>
        <w:t>FUNDAÇÕES E ALICERCES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5</w:t>
      </w:r>
      <w:r>
        <w:rPr>
          <w:rFonts w:ascii="Calibri" w:hAnsi="Calibri" w:cs="Calibri"/>
          <w:b/>
          <w:szCs w:val="24"/>
        </w:rPr>
        <w:t>0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 Nos terrenos permanentemente úmidos e pantanosos misturados com humos ou substâncias orgânicas, não será permitido edificar sem prévia drenagem, saneamento e autorização do Município.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5</w:t>
      </w:r>
      <w:r>
        <w:rPr>
          <w:rFonts w:ascii="Calibri" w:hAnsi="Calibri" w:cs="Calibri"/>
          <w:b/>
          <w:szCs w:val="24"/>
        </w:rPr>
        <w:t>1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As fundações das edificações deverão ser executadas de maneira que: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I – </w:t>
      </w:r>
      <w:r w:rsidRPr="00620982">
        <w:rPr>
          <w:rFonts w:ascii="Calibri" w:hAnsi="Calibri" w:cs="Calibri"/>
          <w:szCs w:val="24"/>
        </w:rPr>
        <w:t>Não haja invasão dos logradouros públicos;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 –</w:t>
      </w:r>
      <w:r w:rsidRPr="00620982">
        <w:rPr>
          <w:rFonts w:ascii="Calibri" w:hAnsi="Calibri" w:cs="Calibri"/>
          <w:szCs w:val="24"/>
        </w:rPr>
        <w:t xml:space="preserve"> Não prejudiquem os imóveis lindeiros;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III –</w:t>
      </w:r>
      <w:r w:rsidRPr="00620982">
        <w:rPr>
          <w:rFonts w:ascii="Calibri" w:hAnsi="Calibri" w:cs="Calibri"/>
          <w:szCs w:val="24"/>
        </w:rPr>
        <w:t xml:space="preserve"> Sejam totalmente independentes das edificações vizinhas já existentes e integralmente situadas dentro dos limites do lote.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5</w:t>
      </w:r>
      <w:r>
        <w:rPr>
          <w:rFonts w:ascii="Calibri" w:hAnsi="Calibri" w:cs="Calibri"/>
          <w:b/>
          <w:szCs w:val="24"/>
        </w:rPr>
        <w:t>2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Quando julgar necessário, o Município exigirá verificações por meio de sondagens ou outras provas de capacidade útil do terreno.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5</w:t>
      </w:r>
      <w:r>
        <w:rPr>
          <w:rFonts w:ascii="Calibri" w:hAnsi="Calibri" w:cs="Calibri"/>
          <w:b/>
          <w:szCs w:val="24"/>
        </w:rPr>
        <w:t>3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Para edificações de 2 (dois) ou mais pavimentos, o Município exigirá a apresentação de projetos das fundações, alicerces e demais detalhes.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5</w:t>
      </w:r>
      <w:r>
        <w:rPr>
          <w:rFonts w:ascii="Calibri" w:hAnsi="Calibri" w:cs="Calibri"/>
          <w:b/>
          <w:szCs w:val="24"/>
        </w:rPr>
        <w:t>4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Os alicerces das edificações serão respaldados com camada isoladora de material apropriado.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5</w:t>
      </w:r>
      <w:r>
        <w:rPr>
          <w:rFonts w:ascii="Calibri" w:hAnsi="Calibri" w:cs="Calibri"/>
          <w:b/>
          <w:szCs w:val="24"/>
        </w:rPr>
        <w:t>5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As fundações comuns e especiais deverão ser projetadas e executadas de acordo com as especificações da ABNT, de modo que fique perfeitamente </w:t>
      </w:r>
      <w:r w:rsidRPr="00620982">
        <w:rPr>
          <w:rFonts w:ascii="Calibri" w:hAnsi="Calibri" w:cs="Calibri"/>
          <w:szCs w:val="24"/>
        </w:rPr>
        <w:lastRenderedPageBreak/>
        <w:t>assegurada a estabilidade da obra.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25" w:name="_Toc398130819"/>
      <w:r w:rsidRPr="00A320BA">
        <w:rPr>
          <w:rFonts w:ascii="Calibri" w:hAnsi="Calibri" w:cs="Calibri"/>
          <w:sz w:val="24"/>
          <w:szCs w:val="24"/>
        </w:rPr>
        <w:t>SEÇÃO III</w:t>
      </w:r>
      <w:bookmarkEnd w:id="25"/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26" w:name="_Toc398130820"/>
      <w:r w:rsidRPr="00A320BA">
        <w:rPr>
          <w:rFonts w:ascii="Calibri" w:hAnsi="Calibri" w:cs="Calibri"/>
          <w:sz w:val="24"/>
          <w:szCs w:val="24"/>
        </w:rPr>
        <w:t>MATERIAIS DE CONSTRUÇÃO</w:t>
      </w:r>
      <w:bookmarkEnd w:id="26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szCs w:val="24"/>
        </w:rPr>
        <w:t>Artigo 56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Os materiais de construção, seu emprego e técnica de utilização deverão satisfazer as especificações e normas oficiais da ABNT.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5</w:t>
      </w:r>
      <w:r>
        <w:rPr>
          <w:rFonts w:ascii="Calibri" w:hAnsi="Calibri" w:cs="Calibri"/>
          <w:b/>
          <w:szCs w:val="24"/>
        </w:rPr>
        <w:t>7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Para efeito desta Lei, consideram-se "Materiais Resistentes ao Fogo" o concreto simples ou armado, peças metálicas, tijolos, pedras, materiais cerâmicos, e outros cuja resistência ao fogo seja reconhecida pelas especificações da ABNT.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27" w:name="_Toc398130821"/>
      <w:r w:rsidRPr="00A320BA">
        <w:rPr>
          <w:rFonts w:ascii="Calibri" w:hAnsi="Calibri" w:cs="Calibri"/>
          <w:sz w:val="24"/>
          <w:szCs w:val="24"/>
        </w:rPr>
        <w:t>SEÇÃO IV</w:t>
      </w:r>
      <w:bookmarkEnd w:id="27"/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28" w:name="_Toc398130822"/>
      <w:r w:rsidRPr="00A320BA">
        <w:rPr>
          <w:rFonts w:ascii="Calibri" w:hAnsi="Calibri" w:cs="Calibri"/>
          <w:sz w:val="24"/>
          <w:szCs w:val="24"/>
        </w:rPr>
        <w:t>FACHADAS, MARQUISES E SALIÊNCIAS</w:t>
      </w:r>
      <w:bookmarkEnd w:id="28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Artigo </w:t>
      </w:r>
      <w:r>
        <w:rPr>
          <w:rFonts w:ascii="Calibri" w:hAnsi="Calibri" w:cs="Calibri"/>
          <w:b/>
          <w:szCs w:val="24"/>
        </w:rPr>
        <w:t>58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As fachadas das edificações deverão apresentar bom acabamento, em todas as partes visíveis dos logradouros públicos.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Artigo </w:t>
      </w:r>
      <w:r>
        <w:rPr>
          <w:rFonts w:ascii="Calibri" w:hAnsi="Calibri" w:cs="Calibri"/>
          <w:b/>
          <w:szCs w:val="24"/>
        </w:rPr>
        <w:t>59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As fachadas situadas no alinhamento não poderão ter, até altura de 2,60  m (dois metros e sessenta centímetros), saliências maiores que </w:t>
      </w:r>
      <w:smartTag w:uri="urn:schemas-microsoft-com:office:smarttags" w:element="metricconverter">
        <w:smartTagPr>
          <w:attr w:name="ProductID" w:val="10 cm"/>
        </w:smartTagPr>
        <w:r w:rsidRPr="00620982">
          <w:rPr>
            <w:rFonts w:ascii="Calibri" w:hAnsi="Calibri" w:cs="Calibri"/>
            <w:szCs w:val="24"/>
          </w:rPr>
          <w:t>10 cm</w:t>
        </w:r>
      </w:smartTag>
      <w:r w:rsidRPr="00620982">
        <w:rPr>
          <w:rFonts w:ascii="Calibri" w:hAnsi="Calibri" w:cs="Calibri"/>
          <w:szCs w:val="24"/>
        </w:rPr>
        <w:t xml:space="preserve"> (dez centímetros) nem poderão abrir para fora persianas, gelosias ou qualquer outro tipo de vedação, abaixo dessa altura.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Artigo </w:t>
      </w:r>
      <w:r>
        <w:rPr>
          <w:rFonts w:ascii="Calibri" w:hAnsi="Calibri" w:cs="Calibri"/>
          <w:b/>
          <w:color w:val="000000"/>
          <w:szCs w:val="24"/>
        </w:rPr>
        <w:t>60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szCs w:val="24"/>
        </w:rPr>
        <w:t xml:space="preserve"> </w:t>
      </w:r>
      <w:r w:rsidRPr="00620982">
        <w:rPr>
          <w:rFonts w:ascii="Calibri" w:hAnsi="Calibri" w:cs="Calibri"/>
          <w:color w:val="000000"/>
          <w:szCs w:val="24"/>
        </w:rPr>
        <w:t>As edificações poderão ser dotadas de marquises, obedecendo os seguintes requisitos: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szCs w:val="24"/>
        </w:rPr>
        <w:t>Ter</w:t>
      </w:r>
      <w:r w:rsidRPr="00620982">
        <w:rPr>
          <w:rFonts w:ascii="Calibri" w:hAnsi="Calibri" w:cs="Calibri"/>
          <w:color w:val="000000"/>
          <w:szCs w:val="24"/>
        </w:rPr>
        <w:t xml:space="preserve"> altura mínima de </w:t>
      </w:r>
      <w:smartTag w:uri="urn:schemas-microsoft-com:office:smarttags" w:element="metricconverter">
        <w:smartTagPr>
          <w:attr w:name="ProductID" w:val="2,80 m"/>
        </w:smartTagPr>
        <w:r w:rsidRPr="00620982">
          <w:rPr>
            <w:rFonts w:ascii="Calibri" w:hAnsi="Calibri" w:cs="Calibri"/>
            <w:color w:val="000000"/>
            <w:szCs w:val="24"/>
          </w:rPr>
          <w:t>2,80 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(dois metros e oitenta centímetros), medida do nível do solo;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II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Ter projeção da face externa do balanço, no máximo, igual a 50% (cinqüenta por cento) da largura do passeio;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III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Não poderão prejudicar a arborização, a iluminação pública e placas de nomenclatura oficial dos logradouros;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IV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Deverão ser construídas de material resistente ao fogo e à ação do tempo;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V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Deverão ser providas de dispositivos que impeçam a queda de águas pluviais sobre o passeio, não sendo permitido o uso de calhas aparentes;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VI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Deverão ser providas de cobertura protetora, quando revestidas de vidro ou de qualquer outro material quebrável.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6</w:t>
      </w:r>
      <w:r>
        <w:rPr>
          <w:rFonts w:ascii="Calibri" w:hAnsi="Calibri" w:cs="Calibri"/>
          <w:b/>
          <w:color w:val="000000"/>
          <w:szCs w:val="24"/>
        </w:rPr>
        <w:t>1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As fachadas das edificações, quando construídas no alinhamento predial, poderão ter sacadas, floreiras, caixas para condicionadores de ar e brises, se: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Estiverem situadas acima de </w:t>
      </w:r>
      <w:smartTag w:uri="urn:schemas-microsoft-com:office:smarttags" w:element="metricconverter">
        <w:smartTagPr>
          <w:attr w:name="ProductID" w:val="2,80 m"/>
        </w:smartTagPr>
        <w:r w:rsidRPr="00620982">
          <w:rPr>
            <w:rFonts w:ascii="Calibri" w:hAnsi="Calibri" w:cs="Calibri"/>
            <w:color w:val="000000"/>
            <w:szCs w:val="24"/>
          </w:rPr>
          <w:t>2,80 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(dois metros e oitenta centímetros) do nível do solo.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II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Tiverem dutos até o solo, para canalização das águas coletadas.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Parágrafo Único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Os elementos mencionados no caput deste artigo poderão projetar-se além do alinhamento predial a distância máxima de </w:t>
      </w:r>
      <w:smartTag w:uri="urn:schemas-microsoft-com:office:smarttags" w:element="metricconverter">
        <w:smartTagPr>
          <w:attr w:name="ProductID" w:val="1,20 m"/>
        </w:smartTagPr>
        <w:r w:rsidRPr="00620982">
          <w:rPr>
            <w:rFonts w:ascii="Calibri" w:hAnsi="Calibri" w:cs="Calibri"/>
            <w:color w:val="000000"/>
            <w:szCs w:val="24"/>
          </w:rPr>
          <w:t>1,20 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(um metro e vinte centímetros).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29" w:name="_Toc398130823"/>
      <w:r w:rsidRPr="00A320BA">
        <w:rPr>
          <w:rFonts w:ascii="Calibri" w:hAnsi="Calibri" w:cs="Calibri"/>
          <w:sz w:val="24"/>
          <w:szCs w:val="24"/>
        </w:rPr>
        <w:t>SEÇÃO V</w:t>
      </w:r>
      <w:bookmarkEnd w:id="29"/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30" w:name="_Toc398130824"/>
      <w:r w:rsidRPr="00A320BA">
        <w:rPr>
          <w:rFonts w:ascii="Calibri" w:hAnsi="Calibri" w:cs="Calibri"/>
          <w:sz w:val="24"/>
          <w:szCs w:val="24"/>
        </w:rPr>
        <w:t>PORTAS, ESCADAS, CORREDORES E RAMPAS</w:t>
      </w:r>
      <w:bookmarkEnd w:id="30"/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6</w:t>
      </w:r>
      <w:r>
        <w:rPr>
          <w:rFonts w:ascii="Calibri" w:hAnsi="Calibri" w:cs="Calibri"/>
          <w:b/>
          <w:szCs w:val="24"/>
        </w:rPr>
        <w:t>2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O dimensionamento das portas deverá obedecer a  altura mínima de </w:t>
      </w:r>
      <w:smartTag w:uri="urn:schemas-microsoft-com:office:smarttags" w:element="metricconverter">
        <w:smartTagPr>
          <w:attr w:name="ProductID" w:val="2,10 m"/>
        </w:smartTagPr>
        <w:r w:rsidRPr="00620982">
          <w:rPr>
            <w:rFonts w:ascii="Calibri" w:hAnsi="Calibri" w:cs="Calibri"/>
            <w:szCs w:val="24"/>
          </w:rPr>
          <w:t>2,10 m</w:t>
        </w:r>
      </w:smartTag>
      <w:r w:rsidRPr="00620982">
        <w:rPr>
          <w:rFonts w:ascii="Calibri" w:hAnsi="Calibri" w:cs="Calibri"/>
          <w:szCs w:val="24"/>
        </w:rPr>
        <w:t xml:space="preserve"> (dois metros e dez centímetros) e as seguintes larguras mínimas: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 –</w:t>
      </w:r>
      <w:r w:rsidRPr="00620982">
        <w:rPr>
          <w:rFonts w:ascii="Calibri" w:hAnsi="Calibri" w:cs="Calibri"/>
          <w:szCs w:val="24"/>
        </w:rPr>
        <w:t xml:space="preserve"> Porta da entrada principal com 80 cm (oitenta centímetros), para residência unifamiliar;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 –</w:t>
      </w:r>
      <w:r w:rsidRPr="00620982">
        <w:rPr>
          <w:rFonts w:ascii="Calibri" w:hAnsi="Calibri" w:cs="Calibri"/>
          <w:szCs w:val="24"/>
        </w:rPr>
        <w:t xml:space="preserve"> Porta de acesso com </w:t>
      </w:r>
      <w:smartTag w:uri="urn:schemas-microsoft-com:office:smarttags" w:element="metricconverter">
        <w:smartTagPr>
          <w:attr w:name="ProductID" w:val="1,20 m"/>
        </w:smartTagPr>
        <w:r w:rsidRPr="00620982">
          <w:rPr>
            <w:rFonts w:ascii="Calibri" w:hAnsi="Calibri" w:cs="Calibri"/>
            <w:szCs w:val="24"/>
          </w:rPr>
          <w:t>1,20 m</w:t>
        </w:r>
      </w:smartTag>
      <w:r w:rsidRPr="00620982">
        <w:rPr>
          <w:rFonts w:ascii="Calibri" w:hAnsi="Calibri" w:cs="Calibri"/>
          <w:szCs w:val="24"/>
        </w:rPr>
        <w:t xml:space="preserve"> (um metro e vinte centímetros), para edificações de uso coletivo;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szCs w:val="24"/>
        </w:rPr>
        <w:t xml:space="preserve"> 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III –</w:t>
      </w:r>
      <w:r w:rsidRPr="00620982">
        <w:rPr>
          <w:rFonts w:ascii="Calibri" w:hAnsi="Calibri" w:cs="Calibri"/>
          <w:szCs w:val="24"/>
        </w:rPr>
        <w:t xml:space="preserve"> Porta de entrada de serviço com </w:t>
      </w:r>
      <w:smartTag w:uri="urn:schemas-microsoft-com:office:smarttags" w:element="metricconverter">
        <w:smartTagPr>
          <w:attr w:name="ProductID" w:val="80 cm"/>
        </w:smartTagPr>
        <w:r w:rsidRPr="00620982">
          <w:rPr>
            <w:rFonts w:ascii="Calibri" w:hAnsi="Calibri" w:cs="Calibri"/>
            <w:szCs w:val="24"/>
          </w:rPr>
          <w:t>80 cm</w:t>
        </w:r>
      </w:smartTag>
      <w:r w:rsidRPr="00620982">
        <w:rPr>
          <w:rFonts w:ascii="Calibri" w:hAnsi="Calibri" w:cs="Calibri"/>
          <w:szCs w:val="24"/>
        </w:rPr>
        <w:t xml:space="preserve"> (oitenta centímetros);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IV –</w:t>
      </w:r>
      <w:r w:rsidRPr="00620982">
        <w:rPr>
          <w:rFonts w:ascii="Calibri" w:hAnsi="Calibri" w:cs="Calibri"/>
          <w:szCs w:val="24"/>
        </w:rPr>
        <w:t xml:space="preserve"> Porta interna secundária e porta de banheiros com </w:t>
      </w:r>
      <w:smartTag w:uri="urn:schemas-microsoft-com:office:smarttags" w:element="metricconverter">
        <w:smartTagPr>
          <w:attr w:name="ProductID" w:val="60 cm"/>
        </w:smartTagPr>
        <w:r w:rsidRPr="00620982">
          <w:rPr>
            <w:rFonts w:ascii="Calibri" w:hAnsi="Calibri" w:cs="Calibri"/>
            <w:szCs w:val="24"/>
          </w:rPr>
          <w:t>60 cm</w:t>
        </w:r>
      </w:smartTag>
      <w:r w:rsidRPr="00620982">
        <w:rPr>
          <w:rFonts w:ascii="Calibri" w:hAnsi="Calibri" w:cs="Calibri"/>
          <w:szCs w:val="24"/>
        </w:rPr>
        <w:t xml:space="preserve"> (sessenta centímetros).</w:t>
      </w:r>
    </w:p>
    <w:p w:rsidR="00177298" w:rsidRPr="00620982" w:rsidRDefault="00177298" w:rsidP="00177298">
      <w:pPr>
        <w:pStyle w:val="Corpodetexto"/>
        <w:ind w:firstLine="2835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6</w:t>
      </w:r>
      <w:r>
        <w:rPr>
          <w:rFonts w:ascii="Calibri" w:hAnsi="Calibri" w:cs="Calibri"/>
          <w:b/>
          <w:color w:val="000000"/>
          <w:szCs w:val="24"/>
        </w:rPr>
        <w:t>3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As escadas e corredores de uso comum ou coletivo deverão ter largura suficiente para proporcionar o escoamento do número de pessoas que deles dependem, exceto para as atividades específicas detalhadas em seção própria, sendo: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A largura mínima das escadas e corredores de uso comum ou coletivo será de </w:t>
      </w:r>
      <w:smartTag w:uri="urn:schemas-microsoft-com:office:smarttags" w:element="metricconverter">
        <w:smartTagPr>
          <w:attr w:name="ProductID" w:val="1,20 m"/>
        </w:smartTagPr>
        <w:r w:rsidRPr="00620982">
          <w:rPr>
            <w:rFonts w:ascii="Calibri" w:hAnsi="Calibri" w:cs="Calibri"/>
            <w:color w:val="000000"/>
            <w:szCs w:val="24"/>
          </w:rPr>
          <w:t>1,20 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(um metro e vinte centímetros) e não inferior às portas e passagens;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II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As escadas de uso privativo ou restrito ao compartimento, ambiente ou local, poderão ter largura mínima de </w:t>
      </w:r>
      <w:smartTag w:uri="urn:schemas-microsoft-com:office:smarttags" w:element="metricconverter">
        <w:smartTagPr>
          <w:attr w:name="ProductID" w:val="0,80 m"/>
        </w:smartTagPr>
        <w:r w:rsidRPr="00620982">
          <w:rPr>
            <w:rFonts w:ascii="Calibri" w:hAnsi="Calibri" w:cs="Calibri"/>
            <w:color w:val="000000"/>
            <w:szCs w:val="24"/>
          </w:rPr>
          <w:t>0,80 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(oitenta centímetros);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III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As escadas deverão oferecer passagem com vão livre  mínimo de </w:t>
      </w:r>
      <w:smartTag w:uri="urn:schemas-microsoft-com:office:smarttags" w:element="metricconverter">
        <w:smartTagPr>
          <w:attr w:name="ProductID" w:val="2,10 m"/>
        </w:smartTagPr>
        <w:r w:rsidRPr="00620982">
          <w:rPr>
            <w:rFonts w:ascii="Calibri" w:hAnsi="Calibri" w:cs="Calibri"/>
            <w:color w:val="000000"/>
            <w:szCs w:val="24"/>
          </w:rPr>
          <w:t>2,10 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(dois metros e dez centímetros);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IV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Só serão permitidas escadas em caracol quando interligarem somente dois compartimentos;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V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Nas escadas em leque, a largura mínima do degrau será de </w:t>
      </w:r>
      <w:smartTag w:uri="urn:schemas-microsoft-com:office:smarttags" w:element="metricconverter">
        <w:smartTagPr>
          <w:attr w:name="ProductID" w:val="7 cm"/>
        </w:smartTagPr>
        <w:r w:rsidRPr="00620982">
          <w:rPr>
            <w:rFonts w:ascii="Calibri" w:hAnsi="Calibri" w:cs="Calibri"/>
            <w:color w:val="000000"/>
            <w:szCs w:val="24"/>
          </w:rPr>
          <w:t>7 cm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(sete centímetros), devendo, o mesmo, apresentar, a </w:t>
      </w:r>
      <w:smartTag w:uri="urn:schemas-microsoft-com:office:smarttags" w:element="metricconverter">
        <w:smartTagPr>
          <w:attr w:name="ProductID" w:val="50 cm"/>
        </w:smartTagPr>
        <w:r w:rsidRPr="00620982">
          <w:rPr>
            <w:rFonts w:ascii="Calibri" w:hAnsi="Calibri" w:cs="Calibri"/>
            <w:color w:val="000000"/>
            <w:szCs w:val="24"/>
          </w:rPr>
          <w:t>50 cm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(cinqüenta centímetros) do bordo interno, largura mínima do piso de </w:t>
      </w:r>
      <w:smartTag w:uri="urn:schemas-microsoft-com:office:smarttags" w:element="metricconverter">
        <w:smartTagPr>
          <w:attr w:name="ProductID" w:val="25 cm"/>
        </w:smartTagPr>
        <w:r w:rsidRPr="00620982">
          <w:rPr>
            <w:rFonts w:ascii="Calibri" w:hAnsi="Calibri" w:cs="Calibri"/>
            <w:color w:val="000000"/>
            <w:szCs w:val="24"/>
          </w:rPr>
          <w:t>25 cm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(vinte e cinco centímetros);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VI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As escadas deverão ser de material resistente ao fogo, quando atenderem a mais de dois pavimentos;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VII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As escadas deverão ter seus degraus com altura máxima de </w:t>
      </w:r>
      <w:smartTag w:uri="urn:schemas-microsoft-com:office:smarttags" w:element="metricconverter">
        <w:smartTagPr>
          <w:attr w:name="ProductID" w:val="0,19 m"/>
        </w:smartTagPr>
        <w:r w:rsidRPr="00620982">
          <w:rPr>
            <w:rFonts w:ascii="Calibri" w:hAnsi="Calibri" w:cs="Calibri"/>
            <w:color w:val="000000"/>
            <w:szCs w:val="24"/>
          </w:rPr>
          <w:t>0,19 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(dezenove centímetros) e largura mínima de </w:t>
      </w:r>
      <w:smartTag w:uri="urn:schemas-microsoft-com:office:smarttags" w:element="metricconverter">
        <w:smartTagPr>
          <w:attr w:name="ProductID" w:val="0,25 m"/>
        </w:smartTagPr>
        <w:r w:rsidRPr="00620982">
          <w:rPr>
            <w:rFonts w:ascii="Calibri" w:hAnsi="Calibri" w:cs="Calibri"/>
            <w:color w:val="000000"/>
            <w:szCs w:val="24"/>
          </w:rPr>
          <w:t>0,25 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(vinte e cinco centímetros);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VIII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As escadas deverão ter um patamar intermediário, de pelo menos </w:t>
      </w:r>
      <w:smartTag w:uri="urn:schemas-microsoft-com:office:smarttags" w:element="metricconverter">
        <w:smartTagPr>
          <w:attr w:name="ProductID" w:val="0,80 m"/>
        </w:smartTagPr>
        <w:r w:rsidRPr="00620982">
          <w:rPr>
            <w:rFonts w:ascii="Calibri" w:hAnsi="Calibri" w:cs="Calibri"/>
            <w:color w:val="000000"/>
            <w:szCs w:val="24"/>
          </w:rPr>
          <w:t>0,80 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(oitenta centímetros) de profundidade, quando o lance de escada exceder a 18 degraus.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6</w:t>
      </w:r>
      <w:r>
        <w:rPr>
          <w:rFonts w:ascii="Calibri" w:hAnsi="Calibri" w:cs="Calibri"/>
          <w:b/>
          <w:szCs w:val="24"/>
        </w:rPr>
        <w:t>4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 As escadas e rampas deverão observar no que couber as exigências da NBR 90771/1993 ou substituta.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31" w:name="_Toc398130825"/>
      <w:r w:rsidRPr="00A320BA">
        <w:rPr>
          <w:rFonts w:ascii="Calibri" w:hAnsi="Calibri" w:cs="Calibri"/>
          <w:sz w:val="24"/>
          <w:szCs w:val="24"/>
        </w:rPr>
        <w:t>SEÇÃO VI</w:t>
      </w:r>
      <w:bookmarkEnd w:id="31"/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32" w:name="_Toc398130826"/>
      <w:r w:rsidRPr="00A320BA">
        <w:rPr>
          <w:rFonts w:ascii="Calibri" w:hAnsi="Calibri" w:cs="Calibri"/>
          <w:sz w:val="24"/>
          <w:szCs w:val="24"/>
        </w:rPr>
        <w:t>RESERVATÓRIOS DE ÁGUA</w:t>
      </w:r>
      <w:bookmarkEnd w:id="32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6</w:t>
      </w:r>
      <w:r>
        <w:rPr>
          <w:rFonts w:ascii="Calibri" w:hAnsi="Calibri" w:cs="Calibri"/>
          <w:b/>
          <w:szCs w:val="24"/>
        </w:rPr>
        <w:t>5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Toda edificação deverá possuir pelo menos um reservatório de água próprio.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Único –</w:t>
      </w:r>
      <w:r w:rsidRPr="00620982">
        <w:rPr>
          <w:rFonts w:ascii="Calibri" w:hAnsi="Calibri" w:cs="Calibri"/>
          <w:szCs w:val="24"/>
        </w:rPr>
        <w:t xml:space="preserve"> Nas edificações com mais de uma unidade independente, que possuírem reservatório de água comum, o acesso ao mesmo e ao sistema de controle de distribuição se fará obrigatoriamente através de partes comuns.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6</w:t>
      </w:r>
      <w:r>
        <w:rPr>
          <w:rFonts w:ascii="Calibri" w:hAnsi="Calibri" w:cs="Calibri"/>
          <w:b/>
          <w:szCs w:val="24"/>
        </w:rPr>
        <w:t>6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Os reservatórios de água deverão ser dimensionados, tanto para o consumo de água dos usuários da edificação de acordo com a finalidade da mesma, bem  como para reserva de prevenção contra incêndios quando for o caso.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6</w:t>
      </w:r>
      <w:r>
        <w:rPr>
          <w:rFonts w:ascii="Calibri" w:hAnsi="Calibri" w:cs="Calibri"/>
          <w:b/>
          <w:szCs w:val="24"/>
        </w:rPr>
        <w:t>7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Os projetos dos sistemas  de prevenção contra incêndios  e dos reservatórios de água deverão atender as exigências da ABNT e demais regulamentos pertinentes. 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Artigo </w:t>
      </w:r>
      <w:r>
        <w:rPr>
          <w:rFonts w:ascii="Calibri" w:hAnsi="Calibri" w:cs="Calibri"/>
          <w:b/>
          <w:szCs w:val="24"/>
        </w:rPr>
        <w:t>68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Independentemente das exigências desta Lei, em relação </w:t>
      </w:r>
      <w:r w:rsidRPr="00620982">
        <w:rPr>
          <w:rFonts w:ascii="Calibri" w:hAnsi="Calibri" w:cs="Calibri"/>
          <w:szCs w:val="24"/>
        </w:rPr>
        <w:lastRenderedPageBreak/>
        <w:t>a  prevenção contra incêndios, os edifícios que, de um modo geral forem destinados a utilização coletiva como: fábricas, oficinas, hangares, aeroportos, garagens, estádios, escolas, enfermarias, hospitais, casas de saúde, casas de diversão, depósitos de materiais combustíveis, igrejas, grandes estabelecimentos comerciais, etc., ficam sujeitos a adotar, em benefício da segurança do público, as medidas que forem julgadas necessárias pelo Corpo de Bombeiros.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Único –</w:t>
      </w:r>
      <w:r w:rsidRPr="00620982">
        <w:rPr>
          <w:rFonts w:ascii="Calibri" w:hAnsi="Calibri" w:cs="Calibri"/>
          <w:szCs w:val="24"/>
        </w:rPr>
        <w:t xml:space="preserve"> Esta disposição é aplicável também, nos casos em que apenas uma parte da edificação for destinada a utilização coletiva.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Artigo </w:t>
      </w:r>
      <w:r>
        <w:rPr>
          <w:rFonts w:ascii="Calibri" w:hAnsi="Calibri" w:cs="Calibri"/>
          <w:b/>
          <w:szCs w:val="24"/>
        </w:rPr>
        <w:t>69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Nas edificações já existentes em que se verificar a necessidade de ser feita, em benefício da segurança pública, a instalação contra incêndio, o departamento competente, mediante solicitação do Corpo de Bombeiros, providenciará as necessárias intimações, fixando os prazos para seu cumprimento.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7</w:t>
      </w:r>
      <w:r>
        <w:rPr>
          <w:rFonts w:ascii="Calibri" w:hAnsi="Calibri" w:cs="Calibri"/>
          <w:b/>
          <w:szCs w:val="24"/>
        </w:rPr>
        <w:t>0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As instalações de prevenção contra incêndio, deverão ser mantidas com todo equipamento necessário em permanente e rigoroso estado de conservação, e  perfeito funcionamento, podendo, o Corpo de Bombeiros, se assim entender, fiscalizar as  instalações e submetê-las à provas de eficiência.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Único –</w:t>
      </w:r>
      <w:r w:rsidRPr="00620982">
        <w:rPr>
          <w:rFonts w:ascii="Calibri" w:hAnsi="Calibri" w:cs="Calibri"/>
          <w:szCs w:val="24"/>
        </w:rPr>
        <w:t xml:space="preserve"> No caso de não cumprimento das exigências desta Lei, relativas à manutenção das instalações e mediante comunicação ao Corpo de Bombeiros, o departamento competente providenciará a conveniente punição dos responsáveis e a expedição das penalidades que se tornem necessárias.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33" w:name="_Toc398130827"/>
      <w:r w:rsidRPr="00A320BA">
        <w:rPr>
          <w:rFonts w:ascii="Calibri" w:hAnsi="Calibri" w:cs="Calibri"/>
          <w:sz w:val="24"/>
          <w:szCs w:val="24"/>
        </w:rPr>
        <w:t>SEÇÃO VII</w:t>
      </w:r>
      <w:bookmarkEnd w:id="33"/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34" w:name="_Toc398130828"/>
      <w:r w:rsidRPr="00A320BA">
        <w:rPr>
          <w:rFonts w:ascii="Calibri" w:hAnsi="Calibri" w:cs="Calibri"/>
          <w:sz w:val="24"/>
          <w:szCs w:val="24"/>
        </w:rPr>
        <w:t>PASSEIOS E MUROS</w:t>
      </w:r>
      <w:bookmarkEnd w:id="34"/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7</w:t>
      </w:r>
      <w:r>
        <w:rPr>
          <w:rFonts w:ascii="Calibri" w:hAnsi="Calibri" w:cs="Calibri"/>
          <w:b/>
          <w:color w:val="000000"/>
          <w:szCs w:val="24"/>
        </w:rPr>
        <w:t>1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szCs w:val="24"/>
        </w:rPr>
        <w:t xml:space="preserve"> </w:t>
      </w:r>
      <w:r w:rsidRPr="00620982">
        <w:rPr>
          <w:rFonts w:ascii="Calibri" w:hAnsi="Calibri" w:cs="Calibri"/>
          <w:color w:val="000000"/>
          <w:szCs w:val="24"/>
        </w:rPr>
        <w:t xml:space="preserve"> Os proprietários de imóveis que tenham frente para ruas pavimentadas ou com meio-fio e sarjeta, são obrigados a pavimentar os passeios à frente de seus lotes, observando declividade transversal de 3% (três por cento).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Parágrafo 1º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szCs w:val="24"/>
        </w:rPr>
        <w:t xml:space="preserve"> </w:t>
      </w:r>
      <w:r w:rsidRPr="00620982">
        <w:rPr>
          <w:rFonts w:ascii="Calibri" w:hAnsi="Calibri" w:cs="Calibri"/>
          <w:color w:val="000000"/>
          <w:szCs w:val="24"/>
        </w:rPr>
        <w:t xml:space="preserve"> Quando os passeios se acharem em mau estado de conservação, o Município intimará os proprietários a consertá-los e, se estes não os consertarem, realizará o serviço, cobrando do proprietário as despesas totais, acrescidas do valor da multa correspondente.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Parágrafo 2º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szCs w:val="24"/>
        </w:rPr>
        <w:t xml:space="preserve"> </w:t>
      </w:r>
      <w:r w:rsidRPr="00620982">
        <w:rPr>
          <w:rFonts w:ascii="Calibri" w:hAnsi="Calibri" w:cs="Calibri"/>
          <w:color w:val="000000"/>
          <w:szCs w:val="24"/>
        </w:rPr>
        <w:t>O revestimento do passeio deverá ser antiderrapante e, em determinadas vias, o Município poderá determinar a padronização da pavimentação dos passeios, por razões de ordem técnica e estética.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Parágrafo  3º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 xml:space="preserve">Nos acessos de veículo será permitido o rebaixamento da guia ou meio-fio com rampeamento máximo de </w:t>
      </w:r>
      <w:smartTag w:uri="urn:schemas-microsoft-com:office:smarttags" w:element="metricconverter">
        <w:smartTagPr>
          <w:attr w:name="ProductID" w:val="50 cm"/>
        </w:smartTagPr>
        <w:r w:rsidRPr="00620982">
          <w:rPr>
            <w:rFonts w:ascii="Calibri" w:hAnsi="Calibri" w:cs="Calibri"/>
            <w:color w:val="000000"/>
            <w:szCs w:val="24"/>
          </w:rPr>
          <w:t>50 cm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(cinqüenta centímetros) e, na extensão máxima de </w:t>
      </w:r>
      <w:smartTag w:uri="urn:schemas-microsoft-com:office:smarttags" w:element="metricconverter">
        <w:smartTagPr>
          <w:attr w:name="ProductID" w:val="4,00 m"/>
        </w:smartTagPr>
        <w:r w:rsidRPr="00620982">
          <w:rPr>
            <w:rFonts w:ascii="Calibri" w:hAnsi="Calibri" w:cs="Calibri"/>
            <w:color w:val="000000"/>
            <w:szCs w:val="24"/>
          </w:rPr>
          <w:t>4,00 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(quatro metros), por testada de unidade imobiliária.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lastRenderedPageBreak/>
        <w:t xml:space="preserve">Parágrafo  4º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szCs w:val="24"/>
        </w:rPr>
        <w:t xml:space="preserve"> </w:t>
      </w:r>
      <w:r w:rsidRPr="00620982">
        <w:rPr>
          <w:rFonts w:ascii="Calibri" w:hAnsi="Calibri" w:cs="Calibri"/>
          <w:color w:val="000000"/>
          <w:szCs w:val="24"/>
        </w:rPr>
        <w:t xml:space="preserve"> A largura e demais especificações da execução dos passeios serão fornecidos pelo Município, mediante requerimento.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7</w:t>
      </w:r>
      <w:r>
        <w:rPr>
          <w:rFonts w:ascii="Calibri" w:hAnsi="Calibri" w:cs="Calibri"/>
          <w:b/>
          <w:color w:val="000000"/>
          <w:szCs w:val="24"/>
        </w:rPr>
        <w:t>2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Os lotes baldios situados em logradouros pavimentados devem ter, nos respectivos alinhamentos, muros em bom estado e aspecto, com altura mínima de </w:t>
      </w:r>
      <w:smartTag w:uri="urn:schemas-microsoft-com:office:smarttags" w:element="metricconverter">
        <w:smartTagPr>
          <w:attr w:name="ProductID" w:val="1,00 m"/>
        </w:smartTagPr>
        <w:r w:rsidRPr="00620982">
          <w:rPr>
            <w:rFonts w:ascii="Calibri" w:hAnsi="Calibri" w:cs="Calibri"/>
            <w:color w:val="000000"/>
            <w:szCs w:val="24"/>
          </w:rPr>
          <w:t>1,00 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(um metro).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1º –</w:t>
      </w:r>
      <w:r w:rsidRPr="00620982">
        <w:rPr>
          <w:rFonts w:ascii="Calibri" w:hAnsi="Calibri" w:cs="Calibri"/>
          <w:szCs w:val="24"/>
        </w:rPr>
        <w:t xml:space="preserve"> Nos terrenos de esquina os muros terão canto chanfrado de </w:t>
      </w:r>
      <w:smartTag w:uri="urn:schemas-microsoft-com:office:smarttags" w:element="metricconverter">
        <w:smartTagPr>
          <w:attr w:name="ProductID" w:val="1,50 m"/>
        </w:smartTagPr>
        <w:r w:rsidRPr="00620982">
          <w:rPr>
            <w:rFonts w:ascii="Calibri" w:hAnsi="Calibri" w:cs="Calibri"/>
            <w:szCs w:val="24"/>
          </w:rPr>
          <w:t>1,50 m</w:t>
        </w:r>
      </w:smartTag>
      <w:r w:rsidRPr="00620982">
        <w:rPr>
          <w:rFonts w:ascii="Calibri" w:hAnsi="Calibri" w:cs="Calibri"/>
          <w:szCs w:val="24"/>
        </w:rPr>
        <w:t xml:space="preserve"> (um metro e cinqüenta centímetros) em cada testada, a partir do ponto de encontro de duas testadas.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2º –</w:t>
      </w:r>
      <w:r w:rsidRPr="00620982">
        <w:rPr>
          <w:rFonts w:ascii="Calibri" w:hAnsi="Calibri" w:cs="Calibri"/>
          <w:szCs w:val="24"/>
        </w:rPr>
        <w:t xml:space="preserve"> Quando as divisas entre os lotes forem fechadas por muros de alvenaria, estes deverão ser feitos sobre alicerces que permitam condições de estabilidade.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3º –</w:t>
      </w:r>
      <w:r w:rsidRPr="00620982">
        <w:rPr>
          <w:rFonts w:ascii="Calibri" w:hAnsi="Calibri" w:cs="Calibri"/>
          <w:szCs w:val="24"/>
        </w:rPr>
        <w:t xml:space="preserve"> Os terrenos edificados, devidamente ajardinados, poderão ser dispensados da construção de muros junto ao alinhamento predial.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7</w:t>
      </w:r>
      <w:r>
        <w:rPr>
          <w:rFonts w:ascii="Calibri" w:hAnsi="Calibri" w:cs="Calibri"/>
          <w:b/>
          <w:color w:val="000000"/>
          <w:szCs w:val="24"/>
        </w:rPr>
        <w:t>3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</w:t>
      </w:r>
      <w:r w:rsidRPr="00620982">
        <w:rPr>
          <w:rFonts w:ascii="Calibri" w:hAnsi="Calibri" w:cs="Calibri"/>
          <w:szCs w:val="24"/>
        </w:rPr>
        <w:t>O Município poderá exigir dos proprietários de lotes, a construção de muros de arrimo e de proteção sempre que o nível do terreno for superior ou inferior ao logradouro público ou quando houver desnível entre os lotes, de maneira que não haja ameaça a segurança das construções existentes.</w:t>
      </w:r>
    </w:p>
    <w:p w:rsidR="00177298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D70440">
        <w:rPr>
          <w:rFonts w:ascii="Calibri" w:hAnsi="Calibri" w:cs="Calibri"/>
          <w:b/>
          <w:szCs w:val="24"/>
        </w:rPr>
        <w:t>Parágrafo Único</w:t>
      </w:r>
      <w:r>
        <w:rPr>
          <w:rFonts w:ascii="Calibri" w:hAnsi="Calibri" w:cs="Calibri"/>
          <w:szCs w:val="24"/>
        </w:rPr>
        <w:t xml:space="preserve"> – O Poder Executivo Municipal poderá efetuar levantamento prévio das situações dos passeios e muros nos lotes da cidade, ficando facultado a notificação de cada proprietário para que, num prazo de até 1 (um) anos, atenda às exigências legais, nos termos desta lei, sob pena de incorrer nas sanções administrativas e judiciais cabíveis. 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35" w:name="_Toc398130829"/>
      <w:r w:rsidRPr="00A320BA">
        <w:rPr>
          <w:rFonts w:ascii="Calibri" w:hAnsi="Calibri" w:cs="Calibri"/>
          <w:sz w:val="24"/>
          <w:szCs w:val="24"/>
        </w:rPr>
        <w:t>SEÇÃO VIII</w:t>
      </w:r>
      <w:bookmarkEnd w:id="35"/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36" w:name="_Toc398130830"/>
      <w:r w:rsidRPr="00A320BA">
        <w:rPr>
          <w:rFonts w:ascii="Calibri" w:hAnsi="Calibri" w:cs="Calibri"/>
          <w:sz w:val="24"/>
          <w:szCs w:val="24"/>
        </w:rPr>
        <w:t>ALINHAMENTO E RECUOS</w:t>
      </w:r>
      <w:bookmarkEnd w:id="36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7</w:t>
      </w:r>
      <w:r>
        <w:rPr>
          <w:rFonts w:ascii="Calibri" w:hAnsi="Calibri" w:cs="Calibri"/>
          <w:b/>
          <w:szCs w:val="24"/>
        </w:rPr>
        <w:t>4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Todas edificações construídas ou reconstruídas no Distrito Sede do Município deverão obedecer o alinhamento predial.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7</w:t>
      </w:r>
      <w:r>
        <w:rPr>
          <w:rFonts w:ascii="Calibri" w:hAnsi="Calibri" w:cs="Calibri"/>
          <w:b/>
          <w:color w:val="000000"/>
          <w:szCs w:val="24"/>
        </w:rPr>
        <w:t>5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Os recuos frontais, laterais e de fundo, bem como a taxa de ocupação e o coeficiente de aproveitamento, estabelecidos em função da zona localização do lote, para implantação de edificações  no Distrito Sede do Município serão obedecidos de acordo com o disposto  na Lei de Zoneamento de Uso e Ocupação do Solo.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7</w:t>
      </w:r>
      <w:r>
        <w:rPr>
          <w:rFonts w:ascii="Calibri" w:hAnsi="Calibri" w:cs="Calibri"/>
          <w:b/>
          <w:szCs w:val="24"/>
        </w:rPr>
        <w:t>6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As edificações comerciais construídas junto ao alinhamento predial, em zonas que não exigem o recuo frontal, deverão obedecer as seguintes condições: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lastRenderedPageBreak/>
        <w:t>I –</w:t>
      </w:r>
      <w:r w:rsidRPr="00620982">
        <w:rPr>
          <w:rFonts w:ascii="Calibri" w:hAnsi="Calibri" w:cs="Calibri"/>
          <w:szCs w:val="24"/>
        </w:rPr>
        <w:t xml:space="preserve"> No caso de possuir acesso a salas comerciais através de  passagem lateral,  esta nunca poderá ser inferior a </w:t>
      </w:r>
      <w:smartTag w:uri="urn:schemas-microsoft-com:office:smarttags" w:element="metricconverter">
        <w:smartTagPr>
          <w:attr w:name="ProductID" w:val="2,00 m"/>
        </w:smartTagPr>
        <w:r w:rsidRPr="00620982">
          <w:rPr>
            <w:rFonts w:ascii="Calibri" w:hAnsi="Calibri" w:cs="Calibri"/>
            <w:szCs w:val="24"/>
          </w:rPr>
          <w:t>2,00 m</w:t>
        </w:r>
      </w:smartTag>
      <w:r w:rsidRPr="00620982">
        <w:rPr>
          <w:rFonts w:ascii="Calibri" w:hAnsi="Calibri" w:cs="Calibri"/>
          <w:szCs w:val="24"/>
        </w:rPr>
        <w:t xml:space="preserve"> (dois metros) de largura.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 –</w:t>
      </w:r>
      <w:r w:rsidRPr="00620982">
        <w:rPr>
          <w:rFonts w:ascii="Calibri" w:hAnsi="Calibri" w:cs="Calibri"/>
          <w:szCs w:val="24"/>
        </w:rPr>
        <w:t xml:space="preserve"> A passagem lateral que tiver finalidade de acesso público, para o atendimento de mais de três estabelecimentos comerciais, será considerada como galeria comercial e obedecerá os requisitos específicos estabelecidos na Seção I do Capítulo VI desta Lei.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Único –</w:t>
      </w:r>
      <w:r w:rsidRPr="00620982">
        <w:rPr>
          <w:rFonts w:ascii="Calibri" w:hAnsi="Calibri" w:cs="Calibri"/>
          <w:szCs w:val="24"/>
        </w:rPr>
        <w:t xml:space="preserve"> As larguras de passagens ou galerias referidas neste artigo devem ser mantidas em toda sua extensão.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  <w:bookmarkStart w:id="37" w:name="_Toc398130831"/>
      <w:r w:rsidRPr="00A320BA">
        <w:rPr>
          <w:rFonts w:ascii="Calibri" w:hAnsi="Calibri" w:cs="Calibri"/>
          <w:color w:val="000000"/>
          <w:sz w:val="24"/>
          <w:szCs w:val="24"/>
        </w:rPr>
        <w:t>SEÇÃO IX</w:t>
      </w:r>
      <w:bookmarkEnd w:id="37"/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  <w:bookmarkStart w:id="38" w:name="_Toc398130832"/>
      <w:r w:rsidRPr="00A320BA">
        <w:rPr>
          <w:rFonts w:ascii="Calibri" w:hAnsi="Calibri" w:cs="Calibri"/>
          <w:color w:val="000000"/>
          <w:sz w:val="24"/>
          <w:szCs w:val="24"/>
        </w:rPr>
        <w:t>ÁREAS NÃO COMPUTÁVEIS</w:t>
      </w:r>
      <w:bookmarkEnd w:id="38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7</w:t>
      </w:r>
      <w:r>
        <w:rPr>
          <w:rFonts w:ascii="Calibri" w:hAnsi="Calibri" w:cs="Calibri"/>
          <w:b/>
          <w:color w:val="000000"/>
          <w:szCs w:val="24"/>
        </w:rPr>
        <w:t>7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São consideradas áreas não computáveis para efeito de cálculo do Coeficiente de Aproveitamento as que seguem: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 xml:space="preserve"> Áreas dos pavimentos situados no subsolo, destinadas aos compartimentos considerados de permanência transitória e os sem permanência;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II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Áreas ocupadas por poços de elevadores, central de gás, casa de máquinas e outras similares;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III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Terraços descobertos e sacadas;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IV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Áreas de recreação e lazer em edifícios residenciais e conjuntos residenciais;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V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 xml:space="preserve"> Estacionamentos e garagens de edifícios comerciais e residenciais, exceto edifícios garagem.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color w:val="000000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  <w:bookmarkStart w:id="39" w:name="_Toc398130833"/>
      <w:r w:rsidRPr="00A320BA">
        <w:rPr>
          <w:rFonts w:ascii="Calibri" w:hAnsi="Calibri" w:cs="Calibri"/>
          <w:color w:val="000000"/>
          <w:sz w:val="24"/>
          <w:szCs w:val="24"/>
        </w:rPr>
        <w:t>SEÇÃO X</w:t>
      </w:r>
      <w:bookmarkEnd w:id="39"/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  <w:bookmarkStart w:id="40" w:name="_Toc398130834"/>
      <w:r w:rsidRPr="00A320BA">
        <w:rPr>
          <w:rFonts w:ascii="Calibri" w:hAnsi="Calibri" w:cs="Calibri"/>
          <w:color w:val="000000"/>
          <w:sz w:val="24"/>
          <w:szCs w:val="24"/>
        </w:rPr>
        <w:t>COMPARTIMENTOS</w:t>
      </w:r>
      <w:bookmarkEnd w:id="40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Artigo </w:t>
      </w:r>
      <w:r>
        <w:rPr>
          <w:rFonts w:ascii="Calibri" w:hAnsi="Calibri" w:cs="Calibri"/>
          <w:b/>
          <w:color w:val="000000"/>
          <w:szCs w:val="24"/>
        </w:rPr>
        <w:t>78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Para efeitos desta Lei, o destino do compartimento não será considerado apenas pela sua denominação em plantas, mas também pela sua finalidade lógica, decorrente de sua disposição no projeto.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Artigo </w:t>
      </w:r>
      <w:r>
        <w:rPr>
          <w:rFonts w:ascii="Calibri" w:hAnsi="Calibri" w:cs="Calibri"/>
          <w:b/>
          <w:color w:val="000000"/>
          <w:szCs w:val="24"/>
        </w:rPr>
        <w:t>79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Os compartimentos em função de sua utilização classificam-se em: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szCs w:val="24"/>
        </w:rPr>
        <w:t>De permanência prolongada diurna;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lastRenderedPageBreak/>
        <w:t xml:space="preserve">II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szCs w:val="24"/>
        </w:rPr>
        <w:t>De permanência prolongada noturna;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>II</w:t>
      </w:r>
      <w:r w:rsidRPr="00620982">
        <w:rPr>
          <w:rFonts w:ascii="Calibri" w:hAnsi="Calibri" w:cs="Calibri"/>
          <w:b/>
          <w:color w:val="000000"/>
          <w:szCs w:val="24"/>
        </w:rPr>
        <w:t xml:space="preserve">I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szCs w:val="24"/>
        </w:rPr>
        <w:t>Sem permanência.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8</w:t>
      </w:r>
      <w:r>
        <w:rPr>
          <w:rFonts w:ascii="Calibri" w:hAnsi="Calibri" w:cs="Calibri"/>
          <w:b/>
          <w:color w:val="000000"/>
          <w:szCs w:val="24"/>
        </w:rPr>
        <w:t>0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Os banheiros e instalações sanitárias não poderão ter comunicação direta com cozinhas e copas.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8</w:t>
      </w:r>
      <w:r>
        <w:rPr>
          <w:rFonts w:ascii="Calibri" w:hAnsi="Calibri" w:cs="Calibri"/>
          <w:b/>
          <w:szCs w:val="24"/>
        </w:rPr>
        <w:t>1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Em locais de uso público, colégios, hospitais, fábricas, etc., serão permitidos sub-compartimentos sanitários com apenas um vaso sanitário ou apenas um chuveiro podendo ter área mínima de </w:t>
      </w:r>
      <w:smartTag w:uri="urn:schemas-microsoft-com:office:smarttags" w:element="metricconverter">
        <w:smartTagPr>
          <w:attr w:name="ProductID" w:val="1,00 m2"/>
        </w:smartTagPr>
        <w:r w:rsidRPr="00620982">
          <w:rPr>
            <w:rFonts w:ascii="Calibri" w:hAnsi="Calibri" w:cs="Calibri"/>
            <w:szCs w:val="24"/>
          </w:rPr>
          <w:t>1,00 m2</w:t>
        </w:r>
      </w:smartTag>
      <w:r w:rsidRPr="00620982">
        <w:rPr>
          <w:rFonts w:ascii="Calibri" w:hAnsi="Calibri" w:cs="Calibri"/>
          <w:szCs w:val="24"/>
        </w:rPr>
        <w:t xml:space="preserve"> (um metro quadrado) e dimensão mínima de </w:t>
      </w:r>
      <w:smartTag w:uri="urn:schemas-microsoft-com:office:smarttags" w:element="metricconverter">
        <w:smartTagPr>
          <w:attr w:name="ProductID" w:val="90 cm"/>
        </w:smartTagPr>
        <w:r w:rsidRPr="00620982">
          <w:rPr>
            <w:rFonts w:ascii="Calibri" w:hAnsi="Calibri" w:cs="Calibri"/>
            <w:szCs w:val="24"/>
          </w:rPr>
          <w:t>90 cm</w:t>
        </w:r>
      </w:smartTag>
      <w:r w:rsidRPr="00620982">
        <w:rPr>
          <w:rFonts w:ascii="Calibri" w:hAnsi="Calibri" w:cs="Calibri"/>
          <w:szCs w:val="24"/>
        </w:rPr>
        <w:t xml:space="preserve"> (noventa centímetros).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8</w:t>
      </w:r>
      <w:r>
        <w:rPr>
          <w:rFonts w:ascii="Calibri" w:hAnsi="Calibri" w:cs="Calibri"/>
          <w:b/>
          <w:szCs w:val="24"/>
        </w:rPr>
        <w:t>2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No caso da construção  ser do tipo habitação popular e menor que </w:t>
      </w:r>
      <w:smartTag w:uri="urn:schemas-microsoft-com:office:smarttags" w:element="metricconverter">
        <w:smartTagPr>
          <w:attr w:name="ProductID" w:val="60,00 m2"/>
        </w:smartTagPr>
        <w:r w:rsidRPr="00620982">
          <w:rPr>
            <w:rFonts w:ascii="Calibri" w:hAnsi="Calibri" w:cs="Calibri"/>
            <w:szCs w:val="24"/>
          </w:rPr>
          <w:t>60,00 m2</w:t>
        </w:r>
      </w:smartTag>
      <w:r w:rsidRPr="00620982">
        <w:rPr>
          <w:rFonts w:ascii="Calibri" w:hAnsi="Calibri" w:cs="Calibri"/>
          <w:szCs w:val="24"/>
        </w:rPr>
        <w:t xml:space="preserve"> (sessenta metros quadrados), deverá observar o seguinte: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 –</w:t>
      </w:r>
      <w:r w:rsidRPr="00620982">
        <w:rPr>
          <w:rFonts w:ascii="Calibri" w:hAnsi="Calibri" w:cs="Calibri"/>
          <w:szCs w:val="24"/>
        </w:rPr>
        <w:t xml:space="preserve"> Ser composto de no mínimo 3 (três) compartimentos, entre eles, um banheiro e uma cozinha;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 –</w:t>
      </w:r>
      <w:r w:rsidRPr="00620982">
        <w:rPr>
          <w:rFonts w:ascii="Calibri" w:hAnsi="Calibri" w:cs="Calibri"/>
          <w:szCs w:val="24"/>
        </w:rPr>
        <w:t xml:space="preserve"> O compartimento destinado a cozinha deverá permitir a inscrição de uma circunferência de diâmetro igual a </w:t>
      </w:r>
      <w:smartTag w:uri="urn:schemas-microsoft-com:office:smarttags" w:element="metricconverter">
        <w:smartTagPr>
          <w:attr w:name="ProductID" w:val="2,00 m"/>
        </w:smartTagPr>
        <w:r w:rsidRPr="00620982">
          <w:rPr>
            <w:rFonts w:ascii="Calibri" w:hAnsi="Calibri" w:cs="Calibri"/>
            <w:szCs w:val="24"/>
          </w:rPr>
          <w:t>2,00 m</w:t>
        </w:r>
      </w:smartTag>
      <w:r w:rsidRPr="00620982">
        <w:rPr>
          <w:rFonts w:ascii="Calibri" w:hAnsi="Calibri" w:cs="Calibri"/>
          <w:szCs w:val="24"/>
        </w:rPr>
        <w:t xml:space="preserve"> (dois metros);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III –</w:t>
      </w:r>
      <w:r w:rsidRPr="00620982">
        <w:rPr>
          <w:rFonts w:ascii="Calibri" w:hAnsi="Calibri" w:cs="Calibri"/>
          <w:szCs w:val="24"/>
        </w:rPr>
        <w:t xml:space="preserve"> O compartimento destinado ao banheiro deverá admitir a inscrição de uma circunferência de diâmetro igual a </w:t>
      </w:r>
      <w:smartTag w:uri="urn:schemas-microsoft-com:office:smarttags" w:element="metricconverter">
        <w:smartTagPr>
          <w:attr w:name="ProductID" w:val="1,20 m"/>
        </w:smartTagPr>
        <w:r w:rsidRPr="00620982">
          <w:rPr>
            <w:rFonts w:ascii="Calibri" w:hAnsi="Calibri" w:cs="Calibri"/>
            <w:szCs w:val="24"/>
          </w:rPr>
          <w:t>1,20 m</w:t>
        </w:r>
      </w:smartTag>
      <w:r w:rsidRPr="00620982">
        <w:rPr>
          <w:rFonts w:ascii="Calibri" w:hAnsi="Calibri" w:cs="Calibri"/>
          <w:szCs w:val="24"/>
        </w:rPr>
        <w:t xml:space="preserve"> (um metro e vinte centímetros).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  <w:bookmarkStart w:id="41" w:name="_Toc398130835"/>
      <w:r w:rsidRPr="00A320BA">
        <w:rPr>
          <w:rFonts w:ascii="Calibri" w:hAnsi="Calibri" w:cs="Calibri"/>
          <w:color w:val="000000"/>
          <w:sz w:val="24"/>
          <w:szCs w:val="24"/>
        </w:rPr>
        <w:t>SEÇÃO XI</w:t>
      </w:r>
      <w:bookmarkEnd w:id="41"/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  <w:bookmarkStart w:id="42" w:name="_Toc398130836"/>
      <w:r w:rsidRPr="00A320BA">
        <w:rPr>
          <w:rFonts w:ascii="Calibri" w:hAnsi="Calibri" w:cs="Calibri"/>
          <w:color w:val="000000"/>
          <w:sz w:val="24"/>
          <w:szCs w:val="24"/>
        </w:rPr>
        <w:t>INSOLAÇÃO, ILUMINAÇÃO E VENTILAÇÃO</w:t>
      </w:r>
      <w:bookmarkEnd w:id="42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8</w:t>
      </w:r>
      <w:r>
        <w:rPr>
          <w:rFonts w:ascii="Calibri" w:hAnsi="Calibri" w:cs="Calibri"/>
          <w:b/>
          <w:color w:val="000000"/>
          <w:szCs w:val="24"/>
        </w:rPr>
        <w:t>3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Todos os compartimentos, de qualquer local habitável, para efeitos de insolação, ventilação e iluminação, terão aberturas em qualquer plano, abrindo diretamente para logradouro público, espaço livre do próprio imóvel ou área de servidão legalmente estabelecida.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Parágrafo Único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As aberturas, para  efeito deste artigo, devem distar </w:t>
      </w:r>
      <w:smartTag w:uri="urn:schemas-microsoft-com:office:smarttags" w:element="metricconverter">
        <w:smartTagPr>
          <w:attr w:name="ProductID" w:val="1,50 m"/>
        </w:smartTagPr>
        <w:r w:rsidRPr="00620982">
          <w:rPr>
            <w:rFonts w:ascii="Calibri" w:hAnsi="Calibri" w:cs="Calibri"/>
            <w:color w:val="000000"/>
            <w:szCs w:val="24"/>
          </w:rPr>
          <w:t>1,50 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(um metro e cinqüenta centímetros) no mínimo, de qualquer parte das divisas do lote medindo-se esta distância na direção perpendicular à abertura, da parede à extremidade mais próxima da divisa.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b/>
          <w:color w:val="000000"/>
          <w:szCs w:val="24"/>
        </w:rPr>
        <w:t>Artigo 84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Os compartimentos das edificações de até 2 (dois) pavimentos também poderão ser ventilados e iluminados através de aberturas para pátios internos, descobertos, cujas dimensões não deverão estar abaixo dos seguintes índices: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Área mínima de 2,25  m2;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II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Diâmetro mínimo do círculo inscrito igual a </w:t>
      </w:r>
      <w:smartTag w:uri="urn:schemas-microsoft-com:office:smarttags" w:element="metricconverter">
        <w:smartTagPr>
          <w:attr w:name="ProductID" w:val="1,50 m"/>
        </w:smartTagPr>
        <w:r w:rsidRPr="00620982">
          <w:rPr>
            <w:rFonts w:ascii="Calibri" w:hAnsi="Calibri" w:cs="Calibri"/>
            <w:color w:val="000000"/>
            <w:szCs w:val="24"/>
          </w:rPr>
          <w:t>1,50 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(um metro e </w:t>
      </w:r>
      <w:r w:rsidRPr="00620982">
        <w:rPr>
          <w:rFonts w:ascii="Calibri" w:hAnsi="Calibri" w:cs="Calibri"/>
          <w:color w:val="000000"/>
          <w:szCs w:val="24"/>
        </w:rPr>
        <w:lastRenderedPageBreak/>
        <w:t>cinqüenta centímetros).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tabs>
          <w:tab w:val="left" w:pos="6237"/>
        </w:tabs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8</w:t>
      </w:r>
      <w:r>
        <w:rPr>
          <w:rFonts w:ascii="Calibri" w:hAnsi="Calibri" w:cs="Calibri"/>
          <w:b/>
          <w:color w:val="000000"/>
          <w:szCs w:val="24"/>
        </w:rPr>
        <w:t>5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Será permitida a utilização de ventilação e iluminação zenital nos seguintes compartimentos: Vestíbulos, banheiros, corredores, depósitos, lavanderias e sótãos, ou quando o profissional achar necessário.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A320BA" w:rsidRDefault="00177298" w:rsidP="00177298">
      <w:pPr>
        <w:pStyle w:val="Ttulo1"/>
        <w:jc w:val="center"/>
        <w:rPr>
          <w:rFonts w:ascii="Calibri" w:hAnsi="Calibri" w:cs="Calibri"/>
          <w:sz w:val="24"/>
          <w:szCs w:val="24"/>
        </w:rPr>
      </w:pPr>
      <w:bookmarkStart w:id="43" w:name="_Toc398130837"/>
      <w:r w:rsidRPr="00A320BA">
        <w:rPr>
          <w:rFonts w:ascii="Calibri" w:hAnsi="Calibri" w:cs="Calibri"/>
          <w:sz w:val="24"/>
          <w:szCs w:val="24"/>
        </w:rPr>
        <w:t>CAPÍTULO V</w:t>
      </w:r>
      <w:bookmarkEnd w:id="43"/>
    </w:p>
    <w:p w:rsidR="00177298" w:rsidRPr="00A320BA" w:rsidRDefault="00177298" w:rsidP="00177298">
      <w:pPr>
        <w:pStyle w:val="Ttulo1"/>
        <w:jc w:val="center"/>
        <w:rPr>
          <w:rFonts w:ascii="Calibri" w:hAnsi="Calibri" w:cs="Calibri"/>
          <w:sz w:val="24"/>
          <w:szCs w:val="24"/>
        </w:rPr>
      </w:pPr>
    </w:p>
    <w:p w:rsidR="00177298" w:rsidRPr="00A320BA" w:rsidRDefault="00177298" w:rsidP="00177298">
      <w:pPr>
        <w:pStyle w:val="Ttulo1"/>
        <w:jc w:val="center"/>
        <w:rPr>
          <w:rFonts w:ascii="Calibri" w:hAnsi="Calibri" w:cs="Calibri"/>
          <w:sz w:val="24"/>
          <w:szCs w:val="24"/>
        </w:rPr>
      </w:pPr>
      <w:bookmarkStart w:id="44" w:name="_Toc398130838"/>
      <w:r w:rsidRPr="00A320BA">
        <w:rPr>
          <w:rFonts w:ascii="Calibri" w:hAnsi="Calibri" w:cs="Calibri"/>
          <w:sz w:val="24"/>
          <w:szCs w:val="24"/>
        </w:rPr>
        <w:t>EDIFICAÇÕES RESIDENCIAIS</w:t>
      </w:r>
      <w:bookmarkEnd w:id="44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8</w:t>
      </w:r>
      <w:r>
        <w:rPr>
          <w:rFonts w:ascii="Calibri" w:hAnsi="Calibri" w:cs="Calibri"/>
          <w:b/>
          <w:color w:val="000000"/>
          <w:szCs w:val="24"/>
        </w:rPr>
        <w:t>6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As unidades residenciais serão constituídas de, no mínimo, BWC, Cozinha, Quarto e Sala.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Parágrafo Único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As unidades residenciais poderão ter compartimentos conjugados, desde que o compartimento resultante tenha, no mínimo, a soma das dimensões mínimas exigidas para cada um deles.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8</w:t>
      </w:r>
      <w:r>
        <w:rPr>
          <w:rFonts w:ascii="Calibri" w:hAnsi="Calibri" w:cs="Calibri"/>
          <w:b/>
          <w:color w:val="000000"/>
          <w:szCs w:val="24"/>
        </w:rPr>
        <w:t>7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Para cada compartimento das unidades residenciais são definidos o diâmetro mínimo do círculo inscrito, a área mínima, a iluminação mínima, a ventilação mínima, o pé-direito mínimo, os revestimentos de suas paredes, os revestimentos de seu piso e observações conforme Tabela I, parte integrante e complementar desta Lei.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Parágrafo Único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Os edifícios residenciais deverão observar, além de todas as exigências cabíveis, especificadas nesta Lei, as exigências da Tabela II, no que couber para as partes comuns.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b/>
          <w:color w:val="000000"/>
          <w:szCs w:val="24"/>
        </w:rPr>
        <w:t>Artigo 88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A Taxa de Ocupação, o Coeficiente de Aproveitamento, a Altura Máxima, os Recuos e demais parâmetros dos lotes são os definidos na Lei de Zoneamento e Uso do Solo Urbano para a zona onde se situem.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color w:val="000000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  <w:bookmarkStart w:id="45" w:name="_Toc398130839"/>
      <w:r w:rsidRPr="00A320BA">
        <w:rPr>
          <w:rFonts w:ascii="Calibri" w:hAnsi="Calibri" w:cs="Calibri"/>
          <w:color w:val="000000"/>
          <w:sz w:val="24"/>
          <w:szCs w:val="24"/>
        </w:rPr>
        <w:t>SEÇÃO I</w:t>
      </w:r>
      <w:bookmarkEnd w:id="45"/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  <w:bookmarkStart w:id="46" w:name="_Toc398130840"/>
      <w:r w:rsidRPr="00A320BA">
        <w:rPr>
          <w:rFonts w:ascii="Calibri" w:hAnsi="Calibri" w:cs="Calibri"/>
          <w:color w:val="000000"/>
          <w:sz w:val="24"/>
          <w:szCs w:val="24"/>
        </w:rPr>
        <w:t>RESIDÊNCIAS ISOLADAS</w:t>
      </w:r>
      <w:bookmarkEnd w:id="46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Artigo </w:t>
      </w:r>
      <w:r>
        <w:rPr>
          <w:rFonts w:ascii="Calibri" w:hAnsi="Calibri" w:cs="Calibri"/>
          <w:b/>
          <w:color w:val="000000"/>
          <w:szCs w:val="24"/>
        </w:rPr>
        <w:t>89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Residências Isoladas são as habitações unifamiliares edificadas sobre lote urbano, devendo obedecer ao disposto na Tabela I desta Lei.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Parágrafo Único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As habitações populares serão regidas por regulamentação específica, a critérios do Poder Público.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color w:val="000000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  <w:bookmarkStart w:id="47" w:name="_Toc398130841"/>
      <w:r w:rsidRPr="00A320BA">
        <w:rPr>
          <w:rFonts w:ascii="Calibri" w:hAnsi="Calibri" w:cs="Calibri"/>
          <w:color w:val="000000"/>
          <w:sz w:val="24"/>
          <w:szCs w:val="24"/>
        </w:rPr>
        <w:lastRenderedPageBreak/>
        <w:t>SEÇÃO II</w:t>
      </w:r>
      <w:bookmarkEnd w:id="47"/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  <w:bookmarkStart w:id="48" w:name="_Toc398130842"/>
      <w:r w:rsidRPr="00A320BA">
        <w:rPr>
          <w:rFonts w:ascii="Calibri" w:hAnsi="Calibri" w:cs="Calibri"/>
          <w:color w:val="000000"/>
          <w:sz w:val="24"/>
          <w:szCs w:val="24"/>
        </w:rPr>
        <w:t>RESIDÊNCIAS GEMINADAS</w:t>
      </w:r>
      <w:bookmarkEnd w:id="48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9</w:t>
      </w:r>
      <w:r>
        <w:rPr>
          <w:rFonts w:ascii="Calibri" w:hAnsi="Calibri" w:cs="Calibri"/>
          <w:b/>
          <w:color w:val="000000"/>
          <w:szCs w:val="24"/>
        </w:rPr>
        <w:t>0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Consideram-se residências geminadas, duas unidades de moradia contíguas, que possuam uma parede comum.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Parágrafo Único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O lote das residências geminadas, só poderá ser desmembrado, quando cada unidade tiver as dimensões mínimas de lote estabelecidas por lei, e as moradias, isoladamente, estejam de acordo com esta Lei.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  <w:bookmarkStart w:id="49" w:name="_Toc398130843"/>
      <w:r w:rsidRPr="00A320BA">
        <w:rPr>
          <w:rFonts w:ascii="Calibri" w:hAnsi="Calibri" w:cs="Calibri"/>
          <w:color w:val="000000"/>
          <w:sz w:val="24"/>
          <w:szCs w:val="24"/>
        </w:rPr>
        <w:t>SEÇÃO III</w:t>
      </w:r>
      <w:bookmarkEnd w:id="49"/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  <w:bookmarkStart w:id="50" w:name="_Toc398130844"/>
      <w:r w:rsidRPr="00A320BA">
        <w:rPr>
          <w:rFonts w:ascii="Calibri" w:hAnsi="Calibri" w:cs="Calibri"/>
          <w:color w:val="000000"/>
          <w:sz w:val="24"/>
          <w:szCs w:val="24"/>
        </w:rPr>
        <w:t>RESIDÊNCIAS EM SÉRIE, PARALELAS AO ALINHAMENTO PREDIAL</w:t>
      </w:r>
      <w:bookmarkEnd w:id="50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9</w:t>
      </w:r>
      <w:r>
        <w:rPr>
          <w:rFonts w:ascii="Calibri" w:hAnsi="Calibri" w:cs="Calibri"/>
          <w:b/>
          <w:color w:val="000000"/>
          <w:szCs w:val="24"/>
        </w:rPr>
        <w:t>1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Consideram-se residências em série, paralelas ao alinhamento predial as situadas ao longo de logradouros públicos, geminadas ou não, em regime de condomínio, as quais não poderão ser em número superior a 16 (dezesseis) unidades de moradia.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b/>
          <w:color w:val="000000"/>
          <w:szCs w:val="24"/>
        </w:rPr>
        <w:t>Artigo 92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As residências em série, paralelas ao alinhamento predial deverão obedecer às seguintes condições: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 xml:space="preserve">A testada do lote de uso exclusivo de cada unidade terá, no mínimo </w:t>
      </w:r>
      <w:smartTag w:uri="urn:schemas-microsoft-com:office:smarttags" w:element="metricconverter">
        <w:smartTagPr>
          <w:attr w:name="ProductID" w:val="3,50 m"/>
        </w:smartTagPr>
        <w:r w:rsidRPr="00620982">
          <w:rPr>
            <w:rFonts w:ascii="Calibri" w:hAnsi="Calibri" w:cs="Calibri"/>
            <w:color w:val="000000"/>
            <w:szCs w:val="24"/>
          </w:rPr>
          <w:t>3,50 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(três metros e cinqüenta centímetros);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II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Cada unidade deverá possuir área não edificada de no mínimo 30% (trinta por cento) da fração de terreno onde for implantada;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III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 xml:space="preserve"> As áreas de recreação deverão obedecer ao disposto na Seção XII, do Capítulo IV, desta Lei.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  <w:bookmarkStart w:id="51" w:name="_Toc398130845"/>
      <w:r w:rsidRPr="00A320BA">
        <w:rPr>
          <w:rFonts w:ascii="Calibri" w:hAnsi="Calibri" w:cs="Calibri"/>
          <w:color w:val="000000"/>
          <w:sz w:val="24"/>
          <w:szCs w:val="24"/>
        </w:rPr>
        <w:t>SEÇÃO IV</w:t>
      </w:r>
      <w:bookmarkEnd w:id="51"/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  <w:bookmarkStart w:id="52" w:name="_Toc398130846"/>
      <w:r w:rsidRPr="00A320BA">
        <w:rPr>
          <w:rFonts w:ascii="Calibri" w:hAnsi="Calibri" w:cs="Calibri"/>
          <w:color w:val="000000"/>
          <w:sz w:val="24"/>
          <w:szCs w:val="24"/>
        </w:rPr>
        <w:t>RESIDÊNCIAS EM SÉRIE, TRANSVERSAIS AO ALINHAMENTO PREDIAL</w:t>
      </w:r>
      <w:bookmarkEnd w:id="52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9</w:t>
      </w:r>
      <w:r>
        <w:rPr>
          <w:rFonts w:ascii="Calibri" w:hAnsi="Calibri" w:cs="Calibri"/>
          <w:b/>
          <w:color w:val="000000"/>
          <w:szCs w:val="24"/>
        </w:rPr>
        <w:t>3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Consideram-se residências em série, transversais ao alinhamento predial, geminadas ou não, em regime de condomínio, aquelas cuja disposição exija abertura de corredor de acesso, não podendo ser superior a 8 (oito) o número de unidades no mesmo alinhamento, não ultrapassando a 16 (dezesseis) no total.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9</w:t>
      </w:r>
      <w:r>
        <w:rPr>
          <w:rFonts w:ascii="Calibri" w:hAnsi="Calibri" w:cs="Calibri"/>
          <w:b/>
          <w:color w:val="000000"/>
          <w:szCs w:val="24"/>
        </w:rPr>
        <w:t>4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As residências em série, transversais ao alinhamento predial, deverão atender os seguintes critérios: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O acesso será através de corredor, considerando o trânsito de veículos, pedestre e estacionamento e terá, no mínimo, as seguintes dimensões: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A) </w:t>
      </w:r>
      <w:r w:rsidRPr="00620982">
        <w:rPr>
          <w:rFonts w:ascii="Calibri" w:hAnsi="Calibri" w:cs="Calibri"/>
          <w:color w:val="000000"/>
          <w:szCs w:val="24"/>
        </w:rPr>
        <w:t xml:space="preserve">Quando as unidades se situarem de um só lado do corredor, a largura mínima deste será de </w:t>
      </w:r>
      <w:smartTag w:uri="urn:schemas-microsoft-com:office:smarttags" w:element="metricconverter">
        <w:smartTagPr>
          <w:attr w:name="ProductID" w:val="5,00 m"/>
        </w:smartTagPr>
        <w:r w:rsidRPr="00620982">
          <w:rPr>
            <w:rFonts w:ascii="Calibri" w:hAnsi="Calibri" w:cs="Calibri"/>
            <w:color w:val="000000"/>
            <w:szCs w:val="24"/>
          </w:rPr>
          <w:t>5,00 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(cinco metros), sendo </w:t>
      </w:r>
      <w:smartTag w:uri="urn:schemas-microsoft-com:office:smarttags" w:element="metricconverter">
        <w:smartTagPr>
          <w:attr w:name="ProductID" w:val="1,50 m"/>
        </w:smartTagPr>
        <w:r w:rsidRPr="00620982">
          <w:rPr>
            <w:rFonts w:ascii="Calibri" w:hAnsi="Calibri" w:cs="Calibri"/>
            <w:color w:val="000000"/>
            <w:szCs w:val="24"/>
          </w:rPr>
          <w:t>1,50 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(um metro e cinqüenta centímetros) de passeio e </w:t>
      </w:r>
      <w:smartTag w:uri="urn:schemas-microsoft-com:office:smarttags" w:element="metricconverter">
        <w:smartTagPr>
          <w:attr w:name="ProductID" w:val="3,50 m"/>
        </w:smartTagPr>
        <w:r w:rsidRPr="00620982">
          <w:rPr>
            <w:rFonts w:ascii="Calibri" w:hAnsi="Calibri" w:cs="Calibri"/>
            <w:color w:val="000000"/>
            <w:szCs w:val="24"/>
          </w:rPr>
          <w:t>3,50 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(três metros e cinqüenta centímetros) de pista de rolamento;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B)</w:t>
      </w:r>
      <w:r w:rsidRPr="00620982">
        <w:rPr>
          <w:rFonts w:ascii="Calibri" w:hAnsi="Calibri" w:cs="Calibri"/>
          <w:color w:val="000000"/>
          <w:szCs w:val="24"/>
        </w:rPr>
        <w:t xml:space="preserve"> Quando as unidade se situarem em ambos os lados do corredor, a largura mínima será de </w:t>
      </w:r>
      <w:smartTag w:uri="urn:schemas-microsoft-com:office:smarttags" w:element="metricconverter">
        <w:smartTagPr>
          <w:attr w:name="ProductID" w:val="7,50 m"/>
        </w:smartTagPr>
        <w:r w:rsidRPr="00620982">
          <w:rPr>
            <w:rFonts w:ascii="Calibri" w:hAnsi="Calibri" w:cs="Calibri"/>
            <w:color w:val="000000"/>
            <w:szCs w:val="24"/>
          </w:rPr>
          <w:t>7,50 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(sete metros e cinqüenta centímetros), sendo </w:t>
      </w:r>
      <w:smartTag w:uri="urn:schemas-microsoft-com:office:smarttags" w:element="metricconverter">
        <w:smartTagPr>
          <w:attr w:name="ProductID" w:val="1,50 m"/>
        </w:smartTagPr>
        <w:r w:rsidRPr="00620982">
          <w:rPr>
            <w:rFonts w:ascii="Calibri" w:hAnsi="Calibri" w:cs="Calibri"/>
            <w:color w:val="000000"/>
            <w:szCs w:val="24"/>
          </w:rPr>
          <w:t>1,50 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(um metro e cinqüenta centímetros) para passeio de cada lado do corredor e </w:t>
      </w:r>
      <w:smartTag w:uri="urn:schemas-microsoft-com:office:smarttags" w:element="metricconverter">
        <w:smartTagPr>
          <w:attr w:name="ProductID" w:val="4,50 m"/>
        </w:smartTagPr>
        <w:r w:rsidRPr="00620982">
          <w:rPr>
            <w:rFonts w:ascii="Calibri" w:hAnsi="Calibri" w:cs="Calibri"/>
            <w:color w:val="000000"/>
            <w:szCs w:val="24"/>
          </w:rPr>
          <w:t>4,50 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(quatro metros e cinqüenta centímetros) de pista de rolamento.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II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Quando houver mais de 5 (cinco) moradias no mesmo alinhamento, será feito um bolsão de retorno, onde as condições especificadas no inciso I, deverão ser consideradas;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III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Obedecer ao disposto na Seção XII, do Capítulo IV, desta Lei;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IV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Se não geminadas e com aberturas para a mesma face, obedecerão uma distância mínima de 3,00 (três) metros a partir da projeção mais avançada da edificação excetuando-se as projeções de beirais.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color w:val="000000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  <w:bookmarkStart w:id="53" w:name="_Toc398130847"/>
      <w:r w:rsidRPr="00A320BA">
        <w:rPr>
          <w:rFonts w:ascii="Calibri" w:hAnsi="Calibri" w:cs="Calibri"/>
          <w:color w:val="000000"/>
          <w:sz w:val="24"/>
          <w:szCs w:val="24"/>
        </w:rPr>
        <w:t>SEÇÃO V</w:t>
      </w:r>
      <w:bookmarkEnd w:id="53"/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  <w:bookmarkStart w:id="54" w:name="_Toc398130848"/>
      <w:r w:rsidRPr="00A320BA">
        <w:rPr>
          <w:rFonts w:ascii="Calibri" w:hAnsi="Calibri" w:cs="Calibri"/>
          <w:color w:val="000000"/>
          <w:sz w:val="24"/>
          <w:szCs w:val="24"/>
        </w:rPr>
        <w:t>CONJUNTOS RESIDENCIAIS</w:t>
      </w:r>
      <w:bookmarkEnd w:id="54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9</w:t>
      </w:r>
      <w:r>
        <w:rPr>
          <w:rFonts w:ascii="Calibri" w:hAnsi="Calibri" w:cs="Calibri"/>
          <w:b/>
          <w:color w:val="000000"/>
          <w:szCs w:val="24"/>
        </w:rPr>
        <w:t>5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Considera-se conjunto residencial, o que tenha mais de 16 (dezesseis) unidades de moradia, em lotes individualizados ou em condomínios, respeitadas as seguintes condições: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O anteprojeto será submetido à apreciação do Município, que recomendará, quando couber, revisão da proposta;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II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Obedecer ao disposto na Seção XII, do Capítulo IV, desta Lei;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III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Os conjuntos residenciais deverão obedecer, no que couber, ao disposto na Lei de Parcelamento do Solo Urbano, quando implantados em áreas não loteadas;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IV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Os conjuntos residenciais deverão obedecer ao disposto na Lei de Zoneamento e Uso do Solo;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V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Os conjuntos residenciais deverão obedecer às exigências legais com respeito ao meio ambiente;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VI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O acesso às unidades deverá ser revestido com asfalto ou similar;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VII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O terreno deverá ser convenientemente drenado;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VIII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Os conjuntos poderão ser constituídos de prédios de apartamentos ou residências isoladas, geminadas ou em série;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IX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O terreno, no todo ou em parte, poderá ser desmembrado em várias propriedades, de uma só pessoa ou condomínio, desde que cada parcela mantenha as dimensões mínimas permitidas por lei e as construções estejam de acordo com esta Lei.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color w:val="000000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  <w:bookmarkStart w:id="55" w:name="_Toc398130849"/>
      <w:r w:rsidRPr="00A320BA">
        <w:rPr>
          <w:rFonts w:ascii="Calibri" w:hAnsi="Calibri" w:cs="Calibri"/>
          <w:color w:val="000000"/>
          <w:sz w:val="24"/>
          <w:szCs w:val="24"/>
        </w:rPr>
        <w:t>SEÇÃO VI</w:t>
      </w:r>
      <w:bookmarkEnd w:id="55"/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  <w:bookmarkStart w:id="56" w:name="_Toc398130850"/>
      <w:r w:rsidRPr="00A320BA">
        <w:rPr>
          <w:rFonts w:ascii="Calibri" w:hAnsi="Calibri" w:cs="Calibri"/>
          <w:color w:val="000000"/>
          <w:sz w:val="24"/>
          <w:szCs w:val="24"/>
        </w:rPr>
        <w:t>EDIFÍCIOS RESIDENCIAIS</w:t>
      </w:r>
      <w:bookmarkEnd w:id="56"/>
    </w:p>
    <w:p w:rsidR="00177298" w:rsidRPr="00A320B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9</w:t>
      </w:r>
      <w:r>
        <w:rPr>
          <w:rFonts w:ascii="Calibri" w:hAnsi="Calibri" w:cs="Calibri"/>
          <w:b/>
          <w:color w:val="000000"/>
          <w:szCs w:val="24"/>
        </w:rPr>
        <w:t>6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São edifícios, as construções que possuírem mais de 2 (dois) pavimentos, podendo ser de uso residencial, comercial, de serviços e misto.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9</w:t>
      </w:r>
      <w:r>
        <w:rPr>
          <w:rFonts w:ascii="Calibri" w:hAnsi="Calibri" w:cs="Calibri"/>
          <w:b/>
          <w:color w:val="000000"/>
          <w:szCs w:val="24"/>
        </w:rPr>
        <w:t>7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Os edifícios de uso misto deverão ter acesso e circulação horizontal e vertical distintos para cada uso.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Parágrafo 1º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São exceção em relação ao disposto no caput deste artigo, as galerias comerciais e as escadas de prevenção de incêndio, que poderão ser de uso comum.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Parágrafo 2º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Não será permitida ocupação mista no mesmo pavimento.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Artigo </w:t>
      </w:r>
      <w:r>
        <w:rPr>
          <w:rFonts w:ascii="Calibri" w:hAnsi="Calibri" w:cs="Calibri"/>
          <w:b/>
          <w:szCs w:val="24"/>
        </w:rPr>
        <w:t>98</w:t>
      </w:r>
      <w:r w:rsidRPr="00620982">
        <w:rPr>
          <w:rFonts w:ascii="Calibri" w:hAnsi="Calibri" w:cs="Calibri"/>
          <w:b/>
          <w:szCs w:val="24"/>
        </w:rPr>
        <w:t xml:space="preserve"> – </w:t>
      </w:r>
      <w:r w:rsidRPr="00620982">
        <w:rPr>
          <w:rFonts w:ascii="Calibri" w:hAnsi="Calibri" w:cs="Calibri"/>
          <w:szCs w:val="24"/>
        </w:rPr>
        <w:t>Nos edifícios com mais de 8 (oito) unidades de moradia, deverá ser previsto hall de entrada, conforme Tabela II desta Lei.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Artigo </w:t>
      </w:r>
      <w:r>
        <w:rPr>
          <w:rFonts w:ascii="Calibri" w:hAnsi="Calibri" w:cs="Calibri"/>
          <w:b/>
          <w:color w:val="000000"/>
          <w:szCs w:val="24"/>
        </w:rPr>
        <w:t>99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color w:val="000000"/>
          <w:szCs w:val="24"/>
        </w:rPr>
        <w:t>A área de recreação e lazer, nos edifícios, deverá obedecer ao disposto na Seção XII, do Capítulo IV, desta Lei.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10</w:t>
      </w:r>
      <w:r>
        <w:rPr>
          <w:rFonts w:ascii="Calibri" w:hAnsi="Calibri" w:cs="Calibri"/>
          <w:b/>
          <w:color w:val="000000"/>
          <w:szCs w:val="24"/>
        </w:rPr>
        <w:t>0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A área de estacionamento, nos edifícios, deverá obedecer ao disposto na Seção XI, do Capítulo IV, desta Lei.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A320BA" w:rsidRDefault="00177298" w:rsidP="00177298">
      <w:pPr>
        <w:pStyle w:val="Ttulo1"/>
        <w:jc w:val="center"/>
        <w:rPr>
          <w:rFonts w:ascii="Calibri" w:hAnsi="Calibri" w:cs="Calibri"/>
          <w:sz w:val="24"/>
          <w:szCs w:val="24"/>
        </w:rPr>
      </w:pPr>
      <w:bookmarkStart w:id="57" w:name="_Toc398130851"/>
      <w:r w:rsidRPr="00A320BA">
        <w:rPr>
          <w:rFonts w:ascii="Calibri" w:hAnsi="Calibri" w:cs="Calibri"/>
          <w:sz w:val="24"/>
          <w:szCs w:val="24"/>
        </w:rPr>
        <w:t>CAPÍTULO VI</w:t>
      </w:r>
      <w:bookmarkEnd w:id="57"/>
    </w:p>
    <w:p w:rsidR="00177298" w:rsidRPr="00A320BA" w:rsidRDefault="00177298" w:rsidP="00177298">
      <w:pPr>
        <w:pStyle w:val="Ttulo1"/>
        <w:jc w:val="center"/>
        <w:rPr>
          <w:rFonts w:ascii="Calibri" w:hAnsi="Calibri" w:cs="Calibri"/>
          <w:sz w:val="24"/>
          <w:szCs w:val="24"/>
        </w:rPr>
      </w:pPr>
    </w:p>
    <w:p w:rsidR="00177298" w:rsidRPr="00A320BA" w:rsidRDefault="00177298" w:rsidP="00177298">
      <w:pPr>
        <w:pStyle w:val="Ttulo1"/>
        <w:jc w:val="center"/>
        <w:rPr>
          <w:rFonts w:ascii="Calibri" w:hAnsi="Calibri" w:cs="Calibri"/>
          <w:sz w:val="24"/>
          <w:szCs w:val="24"/>
        </w:rPr>
      </w:pPr>
      <w:bookmarkStart w:id="58" w:name="_Toc398130852"/>
      <w:r w:rsidRPr="00A320BA">
        <w:rPr>
          <w:rFonts w:ascii="Calibri" w:hAnsi="Calibri" w:cs="Calibri"/>
          <w:sz w:val="24"/>
          <w:szCs w:val="24"/>
        </w:rPr>
        <w:t>EDIFICAÇÕES COMERCIAIS, INDUSTRIAIS E OFICINAS</w:t>
      </w:r>
      <w:bookmarkEnd w:id="58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232193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  <w:bookmarkStart w:id="59" w:name="_Toc398130853"/>
      <w:r w:rsidRPr="00232193">
        <w:rPr>
          <w:rFonts w:ascii="Calibri" w:hAnsi="Calibri" w:cs="Calibri"/>
          <w:color w:val="000000"/>
          <w:sz w:val="24"/>
          <w:szCs w:val="24"/>
        </w:rPr>
        <w:lastRenderedPageBreak/>
        <w:t>SEÇÃO I</w:t>
      </w:r>
      <w:bookmarkEnd w:id="59"/>
    </w:p>
    <w:p w:rsidR="00177298" w:rsidRPr="00232193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177298" w:rsidRPr="00232193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  <w:bookmarkStart w:id="60" w:name="_Toc398130854"/>
      <w:r w:rsidRPr="00232193">
        <w:rPr>
          <w:rFonts w:ascii="Calibri" w:hAnsi="Calibri" w:cs="Calibri"/>
          <w:color w:val="000000"/>
          <w:sz w:val="24"/>
          <w:szCs w:val="24"/>
        </w:rPr>
        <w:t>RESTAURANTES, BARES, CAFÉS, CONFEITARIAS, LANCHONETES E CONGÊNERES</w:t>
      </w:r>
      <w:bookmarkEnd w:id="60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>Artigo 10</w:t>
      </w:r>
      <w:r>
        <w:rPr>
          <w:rFonts w:ascii="Calibri" w:hAnsi="Calibri" w:cs="Calibri"/>
          <w:b/>
          <w:szCs w:val="24"/>
        </w:rPr>
        <w:t>1</w:t>
      </w:r>
      <w:r w:rsidRPr="00620982">
        <w:rPr>
          <w:rFonts w:ascii="Calibri" w:hAnsi="Calibri" w:cs="Calibri"/>
          <w:b/>
          <w:szCs w:val="24"/>
        </w:rPr>
        <w:t xml:space="preserve"> – </w:t>
      </w:r>
      <w:r w:rsidRPr="00620982">
        <w:rPr>
          <w:rFonts w:ascii="Calibri" w:hAnsi="Calibri" w:cs="Calibri"/>
          <w:color w:val="000000"/>
          <w:szCs w:val="24"/>
        </w:rPr>
        <w:t>As edificações para restaurantes, bares, cafés, confeitarias, lanchonetes e congêneres deverão observar, no que couber, as disposições da Seção I deste Capítulo.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>Artigo 10</w:t>
      </w:r>
      <w:r>
        <w:rPr>
          <w:rFonts w:ascii="Calibri" w:hAnsi="Calibri" w:cs="Calibri"/>
          <w:b/>
          <w:szCs w:val="24"/>
        </w:rPr>
        <w:t>2</w:t>
      </w:r>
      <w:r w:rsidRPr="00620982">
        <w:rPr>
          <w:rFonts w:ascii="Calibri" w:hAnsi="Calibri" w:cs="Calibri"/>
          <w:b/>
          <w:szCs w:val="24"/>
        </w:rPr>
        <w:t xml:space="preserve"> – </w:t>
      </w:r>
      <w:r w:rsidRPr="00620982">
        <w:rPr>
          <w:rFonts w:ascii="Calibri" w:hAnsi="Calibri" w:cs="Calibri"/>
          <w:color w:val="000000"/>
          <w:szCs w:val="24"/>
        </w:rPr>
        <w:t>As cozinhas, copas, despensas e locais de consumação não poderão ter ligação direta com compartimentos sanitários ou destinados a habitação.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>Artigo 10</w:t>
      </w:r>
      <w:r>
        <w:rPr>
          <w:rFonts w:ascii="Calibri" w:hAnsi="Calibri" w:cs="Calibri"/>
          <w:b/>
          <w:szCs w:val="24"/>
        </w:rPr>
        <w:t>3</w:t>
      </w:r>
      <w:r w:rsidRPr="00620982">
        <w:rPr>
          <w:rFonts w:ascii="Calibri" w:hAnsi="Calibri" w:cs="Calibri"/>
          <w:b/>
          <w:szCs w:val="24"/>
        </w:rPr>
        <w:t xml:space="preserve"> – </w:t>
      </w:r>
      <w:r w:rsidRPr="00620982">
        <w:rPr>
          <w:rFonts w:ascii="Calibri" w:hAnsi="Calibri" w:cs="Calibri"/>
          <w:color w:val="000000"/>
          <w:szCs w:val="24"/>
        </w:rPr>
        <w:t>Os compartimentos sanitários destinados ao público, para cada sexo, deverão obedecer às seguintes condições: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I – </w:t>
      </w:r>
      <w:r w:rsidRPr="00620982">
        <w:rPr>
          <w:rFonts w:ascii="Calibri" w:hAnsi="Calibri" w:cs="Calibri"/>
          <w:color w:val="000000"/>
          <w:szCs w:val="24"/>
        </w:rPr>
        <w:t xml:space="preserve">Para o sexo feminino, no mínimo 1 (um) vaso sanitário e 1 (um) lavatório para cada </w:t>
      </w:r>
      <w:smartTag w:uri="urn:schemas-microsoft-com:office:smarttags" w:element="metricconverter">
        <w:smartTagPr>
          <w:attr w:name="ProductID" w:val="150,00 m²"/>
        </w:smartTagPr>
        <w:r w:rsidRPr="00620982">
          <w:rPr>
            <w:rFonts w:ascii="Calibri" w:hAnsi="Calibri" w:cs="Calibri"/>
            <w:color w:val="000000"/>
            <w:szCs w:val="24"/>
          </w:rPr>
          <w:t>150,00 m²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(cento e cinqüenta metros quadrados) de área útil;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II – </w:t>
      </w:r>
      <w:r w:rsidRPr="00620982">
        <w:rPr>
          <w:rFonts w:ascii="Calibri" w:hAnsi="Calibri" w:cs="Calibri"/>
          <w:szCs w:val="24"/>
        </w:rPr>
        <w:t xml:space="preserve">Para o sexo masculino, no mínimo, 1 (um) vaso sanitário, 1 (um) lavatório e 1 (um) mictório para cada </w:t>
      </w:r>
      <w:smartTag w:uri="urn:schemas-microsoft-com:office:smarttags" w:element="metricconverter">
        <w:smartTagPr>
          <w:attr w:name="ProductID" w:val="150,00 m²"/>
        </w:smartTagPr>
        <w:r w:rsidRPr="00620982">
          <w:rPr>
            <w:rFonts w:ascii="Calibri" w:hAnsi="Calibri" w:cs="Calibri"/>
            <w:szCs w:val="24"/>
          </w:rPr>
          <w:t>150,00 m²</w:t>
        </w:r>
      </w:smartTag>
      <w:r w:rsidRPr="00620982">
        <w:rPr>
          <w:rFonts w:ascii="Calibri" w:hAnsi="Calibri" w:cs="Calibri"/>
          <w:szCs w:val="24"/>
        </w:rPr>
        <w:t xml:space="preserve"> (cento e cinqüenta metros quadrados) de área útil.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232193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  <w:bookmarkStart w:id="61" w:name="_Toc398130855"/>
      <w:r w:rsidRPr="00232193">
        <w:rPr>
          <w:rFonts w:ascii="Calibri" w:hAnsi="Calibri" w:cs="Calibri"/>
          <w:color w:val="000000"/>
          <w:sz w:val="24"/>
          <w:szCs w:val="24"/>
        </w:rPr>
        <w:t>SEÇÃO II</w:t>
      </w:r>
      <w:bookmarkEnd w:id="61"/>
    </w:p>
    <w:p w:rsidR="00177298" w:rsidRPr="00232193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177298" w:rsidRPr="00232193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  <w:bookmarkStart w:id="62" w:name="_Toc398130856"/>
      <w:r w:rsidRPr="00232193">
        <w:rPr>
          <w:rFonts w:ascii="Calibri" w:hAnsi="Calibri" w:cs="Calibri"/>
          <w:color w:val="000000"/>
          <w:sz w:val="24"/>
          <w:szCs w:val="24"/>
        </w:rPr>
        <w:t>AÇOUGUES, MATADOUROS E PEIXARIAS</w:t>
      </w:r>
      <w:bookmarkEnd w:id="62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>Artigo 10</w:t>
      </w:r>
      <w:r>
        <w:rPr>
          <w:rFonts w:ascii="Calibri" w:hAnsi="Calibri" w:cs="Calibri"/>
          <w:b/>
          <w:szCs w:val="24"/>
        </w:rPr>
        <w:t>4</w:t>
      </w:r>
      <w:r w:rsidRPr="00620982">
        <w:rPr>
          <w:rFonts w:ascii="Calibri" w:hAnsi="Calibri" w:cs="Calibri"/>
          <w:b/>
          <w:szCs w:val="24"/>
        </w:rPr>
        <w:t xml:space="preserve"> – </w:t>
      </w:r>
      <w:r w:rsidRPr="00620982">
        <w:rPr>
          <w:rFonts w:ascii="Calibri" w:hAnsi="Calibri" w:cs="Calibri"/>
          <w:color w:val="000000"/>
          <w:szCs w:val="24"/>
        </w:rPr>
        <w:t>As edificações de açougues e matadouros, além das demais disposições desta Lei, deverão obedecer o que segue: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As paredes deverão ser revestidas de material liso, impermeável e lavável;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II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Os pisos deverão ser revestidos com material impermeável e resistente a lavagem constante, não sendo permitido piso simplesmente cimentado;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III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Deverão ter rodapé com curva de concordância entre piso e parede, para facilitar a limpeza;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IV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Deverão ter torneiras e ralos em quantidade suficiente para lavagem de pisos e paredes;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V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Deverão ter aberturas de ventilação protegidas com telas milimétricas;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VI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szCs w:val="24"/>
        </w:rPr>
        <w:t>Dispor,</w:t>
      </w:r>
      <w:r w:rsidRPr="00620982">
        <w:rPr>
          <w:rFonts w:ascii="Calibri" w:hAnsi="Calibri" w:cs="Calibri"/>
          <w:b/>
          <w:szCs w:val="24"/>
        </w:rPr>
        <w:t xml:space="preserve"> </w:t>
      </w:r>
      <w:r w:rsidRPr="00620982">
        <w:rPr>
          <w:rFonts w:ascii="Calibri" w:hAnsi="Calibri" w:cs="Calibri"/>
          <w:color w:val="000000"/>
          <w:szCs w:val="24"/>
        </w:rPr>
        <w:t xml:space="preserve">no mínimo, de 1 (um) banheiro composto de vaso </w:t>
      </w:r>
      <w:r w:rsidRPr="00620982">
        <w:rPr>
          <w:rFonts w:ascii="Calibri" w:hAnsi="Calibri" w:cs="Calibri"/>
          <w:color w:val="000000"/>
          <w:szCs w:val="24"/>
        </w:rPr>
        <w:lastRenderedPageBreak/>
        <w:t>sanitário e lavatório, devendo ser na proporção de 1 (um) para cada grupo de 10 (dez) pessoas.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B7EFA" w:rsidRDefault="00177298" w:rsidP="00177298">
      <w:pPr>
        <w:pStyle w:val="Ttulo1"/>
        <w:jc w:val="center"/>
        <w:rPr>
          <w:rFonts w:ascii="Calibri" w:hAnsi="Calibri" w:cs="Calibri"/>
          <w:sz w:val="24"/>
          <w:szCs w:val="24"/>
        </w:rPr>
      </w:pPr>
      <w:bookmarkStart w:id="63" w:name="_Toc398130857"/>
      <w:r w:rsidRPr="006B7EFA">
        <w:rPr>
          <w:rFonts w:ascii="Calibri" w:hAnsi="Calibri" w:cs="Calibri"/>
          <w:sz w:val="24"/>
          <w:szCs w:val="24"/>
        </w:rPr>
        <w:t>CAPÍTULO VII</w:t>
      </w:r>
      <w:bookmarkEnd w:id="63"/>
    </w:p>
    <w:p w:rsidR="00177298" w:rsidRPr="006B7EFA" w:rsidRDefault="00177298" w:rsidP="00177298">
      <w:pPr>
        <w:pStyle w:val="Ttulo1"/>
        <w:jc w:val="center"/>
        <w:rPr>
          <w:rFonts w:ascii="Calibri" w:hAnsi="Calibri" w:cs="Calibri"/>
          <w:sz w:val="24"/>
          <w:szCs w:val="24"/>
        </w:rPr>
      </w:pPr>
    </w:p>
    <w:p w:rsidR="00177298" w:rsidRPr="006B7EFA" w:rsidRDefault="00177298" w:rsidP="00177298">
      <w:pPr>
        <w:pStyle w:val="Ttulo1"/>
        <w:jc w:val="center"/>
        <w:rPr>
          <w:rFonts w:ascii="Calibri" w:hAnsi="Calibri" w:cs="Calibri"/>
          <w:sz w:val="24"/>
          <w:szCs w:val="24"/>
        </w:rPr>
      </w:pPr>
      <w:bookmarkStart w:id="64" w:name="_Toc398130858"/>
      <w:r w:rsidRPr="006B7EFA">
        <w:rPr>
          <w:rFonts w:ascii="Calibri" w:hAnsi="Calibri" w:cs="Calibri"/>
          <w:sz w:val="24"/>
          <w:szCs w:val="24"/>
        </w:rPr>
        <w:t>EDIFICAÇÕES PARA FINS ESPECIAIS</w:t>
      </w:r>
      <w:bookmarkEnd w:id="64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B7EF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65" w:name="_Toc398130859"/>
      <w:r w:rsidRPr="006B7EFA">
        <w:rPr>
          <w:rFonts w:ascii="Calibri" w:hAnsi="Calibri" w:cs="Calibri"/>
          <w:sz w:val="24"/>
          <w:szCs w:val="24"/>
        </w:rPr>
        <w:t>SEÇÃO I</w:t>
      </w:r>
      <w:bookmarkEnd w:id="65"/>
    </w:p>
    <w:p w:rsidR="00177298" w:rsidRPr="006B7EF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</w:p>
    <w:p w:rsidR="00177298" w:rsidRPr="006B7EF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66" w:name="_Toc398130860"/>
      <w:r w:rsidRPr="006B7EFA">
        <w:rPr>
          <w:rFonts w:ascii="Calibri" w:hAnsi="Calibri" w:cs="Calibri"/>
          <w:sz w:val="24"/>
          <w:szCs w:val="24"/>
        </w:rPr>
        <w:t>HOTÉIS E ESTABELECIMENTOS DE HOSPEDAGEM</w:t>
      </w:r>
      <w:bookmarkEnd w:id="66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10</w:t>
      </w:r>
      <w:r>
        <w:rPr>
          <w:rFonts w:ascii="Calibri" w:hAnsi="Calibri" w:cs="Calibri"/>
          <w:b/>
          <w:szCs w:val="24"/>
        </w:rPr>
        <w:t>5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Além das disposições desta Lei, que lhes forem aplicáveis, os hotéis e estabelecimentos de hospedagem deverão obedecer às seguintes determinações: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 –</w:t>
      </w:r>
      <w:r w:rsidRPr="00620982">
        <w:rPr>
          <w:rFonts w:ascii="Calibri" w:hAnsi="Calibri" w:cs="Calibri"/>
          <w:szCs w:val="24"/>
        </w:rPr>
        <w:t xml:space="preserve"> Os quartos para 2 (dois) leitos deverão ter área mínima de </w:t>
      </w:r>
      <w:smartTag w:uri="urn:schemas-microsoft-com:office:smarttags" w:element="metricconverter">
        <w:smartTagPr>
          <w:attr w:name="ProductID" w:val="9,00 m2"/>
        </w:smartTagPr>
        <w:r w:rsidRPr="00620982">
          <w:rPr>
            <w:rFonts w:ascii="Calibri" w:hAnsi="Calibri" w:cs="Calibri"/>
            <w:szCs w:val="24"/>
          </w:rPr>
          <w:t>9,00 m2</w:t>
        </w:r>
      </w:smartTag>
      <w:r w:rsidRPr="00620982">
        <w:rPr>
          <w:rFonts w:ascii="Calibri" w:hAnsi="Calibri" w:cs="Calibri"/>
          <w:szCs w:val="24"/>
        </w:rPr>
        <w:t xml:space="preserve"> (nove metros quadrados), sendo que, em qualquer caso, nenhuma das dimensões poderá ser menor do que </w:t>
      </w:r>
      <w:smartTag w:uri="urn:schemas-microsoft-com:office:smarttags" w:element="metricconverter">
        <w:smartTagPr>
          <w:attr w:name="ProductID" w:val="2,5 m"/>
        </w:smartTagPr>
        <w:r w:rsidRPr="00620982">
          <w:rPr>
            <w:rFonts w:ascii="Calibri" w:hAnsi="Calibri" w:cs="Calibri"/>
            <w:szCs w:val="24"/>
          </w:rPr>
          <w:t>2,5 m</w:t>
        </w:r>
      </w:smartTag>
      <w:r w:rsidRPr="00620982">
        <w:rPr>
          <w:rFonts w:ascii="Calibri" w:hAnsi="Calibri" w:cs="Calibri"/>
          <w:szCs w:val="24"/>
        </w:rPr>
        <w:t xml:space="preserve"> (dois metros e cinqüenta centímetros);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 –</w:t>
      </w:r>
      <w:r w:rsidRPr="00620982">
        <w:rPr>
          <w:rFonts w:ascii="Calibri" w:hAnsi="Calibri" w:cs="Calibri"/>
          <w:szCs w:val="24"/>
        </w:rPr>
        <w:t xml:space="preserve"> Todos os quartos deverão ser servidos por lavatórios com água corrente ou banheiros privativos;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III –</w:t>
      </w:r>
      <w:r w:rsidRPr="00620982">
        <w:rPr>
          <w:rFonts w:ascii="Calibri" w:hAnsi="Calibri" w:cs="Calibri"/>
          <w:szCs w:val="24"/>
        </w:rPr>
        <w:t xml:space="preserve"> Nos casos especiais, devidamente justificados pelo projeto, em que não sejam dotados todos os quartos de banheiro privativo, deverão existir sanitários coletivos em todos os andares e na proporção de um vaso e um chuveiro em compartimento separado para cada grupo de 6 (seis) leitos;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IV –</w:t>
      </w:r>
      <w:r w:rsidRPr="00620982">
        <w:rPr>
          <w:rFonts w:ascii="Calibri" w:hAnsi="Calibri" w:cs="Calibri"/>
          <w:szCs w:val="24"/>
        </w:rPr>
        <w:t xml:space="preserve"> As instalações sanitárias para o pessoal de serviço, deverão ser independentes das destinadas aos hospedes;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V –</w:t>
      </w:r>
      <w:r w:rsidRPr="00620982">
        <w:rPr>
          <w:rFonts w:ascii="Calibri" w:hAnsi="Calibri" w:cs="Calibri"/>
          <w:szCs w:val="24"/>
        </w:rPr>
        <w:t xml:space="preserve"> Deverão ter, no pavimento térreo, o vestíbulo de entrada, instalação de portaria e recepção, com área mínima de 20,00m2 (vinte metros quadrados) e dimensão mínima de 3,00m (três metros), além da entrada de serviço independente;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VI –</w:t>
      </w:r>
      <w:r w:rsidRPr="00620982">
        <w:rPr>
          <w:rFonts w:ascii="Calibri" w:hAnsi="Calibri" w:cs="Calibri"/>
          <w:szCs w:val="24"/>
        </w:rPr>
        <w:t xml:space="preserve"> Os corredores não poderão ter largura inferior a </w:t>
      </w:r>
      <w:smartTag w:uri="urn:schemas-microsoft-com:office:smarttags" w:element="metricconverter">
        <w:smartTagPr>
          <w:attr w:name="ProductID" w:val="1,50 m"/>
        </w:smartTagPr>
        <w:r w:rsidRPr="00620982">
          <w:rPr>
            <w:rFonts w:ascii="Calibri" w:hAnsi="Calibri" w:cs="Calibri"/>
            <w:szCs w:val="24"/>
          </w:rPr>
          <w:t>1,50 m</w:t>
        </w:r>
      </w:smartTag>
      <w:r w:rsidRPr="00620982">
        <w:rPr>
          <w:rFonts w:ascii="Calibri" w:hAnsi="Calibri" w:cs="Calibri"/>
          <w:szCs w:val="24"/>
        </w:rPr>
        <w:t xml:space="preserve"> (um metro e cinqüenta centímetros) livre de obstáculos. O corredor da entrada principal deverá obedecer ao disposto para os edifícios e apartamentos;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VII –</w:t>
      </w:r>
      <w:r w:rsidRPr="00620982">
        <w:rPr>
          <w:rFonts w:ascii="Calibri" w:hAnsi="Calibri" w:cs="Calibri"/>
          <w:szCs w:val="24"/>
        </w:rPr>
        <w:t xml:space="preserve"> A edificação deverá dispor de compartimento para rouparia;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VIII –</w:t>
      </w:r>
      <w:r w:rsidRPr="00620982">
        <w:rPr>
          <w:rFonts w:ascii="Calibri" w:hAnsi="Calibri" w:cs="Calibri"/>
          <w:szCs w:val="24"/>
        </w:rPr>
        <w:t xml:space="preserve"> Os banheiros, dispensas, cozinhas e lavanderias deverão possuir paredes impermeáveis.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10</w:t>
      </w:r>
      <w:r>
        <w:rPr>
          <w:rFonts w:ascii="Calibri" w:hAnsi="Calibri" w:cs="Calibri"/>
          <w:b/>
          <w:szCs w:val="24"/>
        </w:rPr>
        <w:t>6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Haverá sempre entrada de serviço independente da </w:t>
      </w:r>
      <w:r w:rsidRPr="00620982">
        <w:rPr>
          <w:rFonts w:ascii="Calibri" w:hAnsi="Calibri" w:cs="Calibri"/>
          <w:szCs w:val="24"/>
        </w:rPr>
        <w:lastRenderedPageBreak/>
        <w:t>entrada dos hospedes.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10</w:t>
      </w:r>
      <w:r>
        <w:rPr>
          <w:rFonts w:ascii="Calibri" w:hAnsi="Calibri" w:cs="Calibri"/>
          <w:b/>
          <w:szCs w:val="24"/>
        </w:rPr>
        <w:t>7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Sem prejuízo da largura normal do passeio, haverá sempre defronte a entrada principal, área de desembarque de passageiros, com capacidade mínima para dois automóveis.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</w:t>
      </w:r>
      <w:r>
        <w:rPr>
          <w:rFonts w:ascii="Calibri" w:hAnsi="Calibri" w:cs="Calibri"/>
          <w:b/>
          <w:szCs w:val="24"/>
        </w:rPr>
        <w:t>08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A adaptação de qualquer edificação para sua utilização como hotel ou estabelecimento de hospedagem, terá que atender integralmente todos os dispositivos da presente Lei.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B7EF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67" w:name="_Toc398130861"/>
      <w:r w:rsidRPr="006B7EFA">
        <w:rPr>
          <w:rFonts w:ascii="Calibri" w:hAnsi="Calibri" w:cs="Calibri"/>
          <w:sz w:val="24"/>
          <w:szCs w:val="24"/>
        </w:rPr>
        <w:t>SEÇÃO II</w:t>
      </w:r>
      <w:bookmarkEnd w:id="67"/>
    </w:p>
    <w:p w:rsidR="00177298" w:rsidRPr="006B7EF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</w:p>
    <w:p w:rsidR="00177298" w:rsidRPr="006B7EF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68" w:name="_Toc398130862"/>
      <w:r w:rsidRPr="006B7EFA">
        <w:rPr>
          <w:rFonts w:ascii="Calibri" w:hAnsi="Calibri" w:cs="Calibri"/>
          <w:sz w:val="24"/>
          <w:szCs w:val="24"/>
        </w:rPr>
        <w:t>POSTOS DE ABASTECIMENTO E SERVIÇOS</w:t>
      </w:r>
      <w:bookmarkEnd w:id="68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</w:t>
      </w:r>
      <w:r>
        <w:rPr>
          <w:rFonts w:ascii="Calibri" w:hAnsi="Calibri" w:cs="Calibri"/>
          <w:b/>
          <w:szCs w:val="24"/>
        </w:rPr>
        <w:t>09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O abastecimento de combustível e lubrificantes para veículos automotores somente será permitido: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 –</w:t>
      </w:r>
      <w:r w:rsidRPr="00620982">
        <w:rPr>
          <w:rFonts w:ascii="Calibri" w:hAnsi="Calibri" w:cs="Calibri"/>
          <w:szCs w:val="24"/>
        </w:rPr>
        <w:t xml:space="preserve"> Nos postos de serviço;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 –</w:t>
      </w:r>
      <w:r w:rsidRPr="00620982">
        <w:rPr>
          <w:rFonts w:ascii="Calibri" w:hAnsi="Calibri" w:cs="Calibri"/>
          <w:szCs w:val="24"/>
        </w:rPr>
        <w:t xml:space="preserve"> Nas garagens coletivas com capacidade de estacionamento igual ou superior a 50 (cinqüenta) veículos;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III –</w:t>
      </w:r>
      <w:r w:rsidRPr="00620982">
        <w:rPr>
          <w:rFonts w:ascii="Calibri" w:hAnsi="Calibri" w:cs="Calibri"/>
          <w:szCs w:val="24"/>
        </w:rPr>
        <w:t xml:space="preserve"> Nos estabelecimentos que tenham frota própria de, no mínimo, 10 (dez) veículos, para abastecimento dos mesmos.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11</w:t>
      </w:r>
      <w:r>
        <w:rPr>
          <w:rFonts w:ascii="Calibri" w:hAnsi="Calibri" w:cs="Calibri"/>
          <w:b/>
          <w:szCs w:val="24"/>
        </w:rPr>
        <w:t>0</w:t>
      </w:r>
      <w:r w:rsidRPr="00620982">
        <w:rPr>
          <w:rFonts w:ascii="Calibri" w:hAnsi="Calibri" w:cs="Calibri"/>
          <w:b/>
          <w:szCs w:val="24"/>
        </w:rPr>
        <w:t xml:space="preserve"> – </w:t>
      </w:r>
      <w:r w:rsidRPr="00620982">
        <w:rPr>
          <w:rFonts w:ascii="Calibri" w:hAnsi="Calibri" w:cs="Calibri"/>
          <w:szCs w:val="24"/>
        </w:rPr>
        <w:t>Considera-se posto de serviço, para efeito desta Lei, a edificação destinada a efetuar abastecimento, lavagem e lubrificação, bem como pequenos reparos de urgência, de veículos automotores.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11</w:t>
      </w:r>
      <w:r>
        <w:rPr>
          <w:rFonts w:ascii="Calibri" w:hAnsi="Calibri" w:cs="Calibri"/>
          <w:b/>
          <w:szCs w:val="24"/>
        </w:rPr>
        <w:t>1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As instalações de abastecimento, além dos demais dispositivos desta Lei, que lhes forem aplicáveis, deverão: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 –</w:t>
      </w:r>
      <w:r w:rsidRPr="00620982">
        <w:rPr>
          <w:rFonts w:ascii="Calibri" w:hAnsi="Calibri" w:cs="Calibri"/>
          <w:szCs w:val="24"/>
        </w:rPr>
        <w:t xml:space="preserve"> Apresentar projeto detalhado dos equipamentos e instalações;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 –</w:t>
      </w:r>
      <w:r w:rsidRPr="00620982">
        <w:rPr>
          <w:rFonts w:ascii="Calibri" w:hAnsi="Calibri" w:cs="Calibri"/>
          <w:szCs w:val="24"/>
        </w:rPr>
        <w:t xml:space="preserve"> Ser construídas com materiais incombustíveis;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III –</w:t>
      </w:r>
      <w:r w:rsidRPr="00620982">
        <w:rPr>
          <w:rFonts w:ascii="Calibri" w:hAnsi="Calibri" w:cs="Calibri"/>
          <w:szCs w:val="24"/>
        </w:rPr>
        <w:t xml:space="preserve"> Ter muros de alvenaria de </w:t>
      </w:r>
      <w:smartTag w:uri="urn:schemas-microsoft-com:office:smarttags" w:element="metricconverter">
        <w:smartTagPr>
          <w:attr w:name="ProductID" w:val="2,00 m"/>
        </w:smartTagPr>
        <w:r w:rsidRPr="00620982">
          <w:rPr>
            <w:rFonts w:ascii="Calibri" w:hAnsi="Calibri" w:cs="Calibri"/>
            <w:szCs w:val="24"/>
          </w:rPr>
          <w:t>2,00 m</w:t>
        </w:r>
      </w:smartTag>
      <w:r w:rsidRPr="00620982">
        <w:rPr>
          <w:rFonts w:ascii="Calibri" w:hAnsi="Calibri" w:cs="Calibri"/>
          <w:szCs w:val="24"/>
        </w:rPr>
        <w:t xml:space="preserve"> (dois metros) de altura, separando-o da propriedade lindeira;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IV –</w:t>
      </w:r>
      <w:r w:rsidRPr="00620982">
        <w:rPr>
          <w:rFonts w:ascii="Calibri" w:hAnsi="Calibri" w:cs="Calibri"/>
          <w:szCs w:val="24"/>
        </w:rPr>
        <w:t xml:space="preserve"> Instalar as bombas com distância mínima de </w:t>
      </w:r>
      <w:smartTag w:uri="urn:schemas-microsoft-com:office:smarttags" w:element="metricconverter">
        <w:smartTagPr>
          <w:attr w:name="ProductID" w:val="6,00 m"/>
        </w:smartTagPr>
        <w:r w:rsidRPr="00620982">
          <w:rPr>
            <w:rFonts w:ascii="Calibri" w:hAnsi="Calibri" w:cs="Calibri"/>
            <w:szCs w:val="24"/>
          </w:rPr>
          <w:t>6,00 m</w:t>
        </w:r>
      </w:smartTag>
      <w:r w:rsidRPr="00620982">
        <w:rPr>
          <w:rFonts w:ascii="Calibri" w:hAnsi="Calibri" w:cs="Calibri"/>
          <w:szCs w:val="24"/>
        </w:rPr>
        <w:t xml:space="preserve"> (seis metros) do alinhamento e das divisas do terreno, salvo maiores exigências da Lei de Zoneamento e Uso do Solo Urbano;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V –</w:t>
      </w:r>
      <w:r w:rsidRPr="00620982">
        <w:rPr>
          <w:rFonts w:ascii="Calibri" w:hAnsi="Calibri" w:cs="Calibri"/>
          <w:szCs w:val="24"/>
        </w:rPr>
        <w:t xml:space="preserve"> Obedecer afastamento mínimo de </w:t>
      </w:r>
      <w:smartTag w:uri="urn:schemas-microsoft-com:office:smarttags" w:element="metricconverter">
        <w:smartTagPr>
          <w:attr w:name="ProductID" w:val="100 m"/>
        </w:smartTagPr>
        <w:r w:rsidRPr="00620982">
          <w:rPr>
            <w:rFonts w:ascii="Calibri" w:hAnsi="Calibri" w:cs="Calibri"/>
            <w:szCs w:val="24"/>
          </w:rPr>
          <w:t>100 m</w:t>
        </w:r>
      </w:smartTag>
      <w:r w:rsidRPr="00620982">
        <w:rPr>
          <w:rFonts w:ascii="Calibri" w:hAnsi="Calibri" w:cs="Calibri"/>
          <w:szCs w:val="24"/>
        </w:rPr>
        <w:t xml:space="preserve"> (cem metros) de </w:t>
      </w:r>
      <w:r w:rsidRPr="00620982">
        <w:rPr>
          <w:rFonts w:ascii="Calibri" w:hAnsi="Calibri" w:cs="Calibri"/>
          <w:szCs w:val="24"/>
        </w:rPr>
        <w:lastRenderedPageBreak/>
        <w:t xml:space="preserve">escolas e hospitais e </w:t>
      </w:r>
      <w:smartTag w:uri="urn:schemas-microsoft-com:office:smarttags" w:element="metricconverter">
        <w:smartTagPr>
          <w:attr w:name="ProductID" w:val="500 m"/>
        </w:smartTagPr>
        <w:r w:rsidRPr="00620982">
          <w:rPr>
            <w:rFonts w:ascii="Calibri" w:hAnsi="Calibri" w:cs="Calibri"/>
            <w:szCs w:val="24"/>
          </w:rPr>
          <w:t>500 m</w:t>
        </w:r>
      </w:smartTag>
      <w:r w:rsidRPr="00620982">
        <w:rPr>
          <w:rFonts w:ascii="Calibri" w:hAnsi="Calibri" w:cs="Calibri"/>
          <w:szCs w:val="24"/>
        </w:rPr>
        <w:t xml:space="preserve"> (quinhentos metros) de posto de abastecimento de combustíveis já instalado;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VI –</w:t>
      </w:r>
      <w:r w:rsidRPr="00620982">
        <w:rPr>
          <w:rFonts w:ascii="Calibri" w:hAnsi="Calibri" w:cs="Calibri"/>
          <w:szCs w:val="24"/>
        </w:rPr>
        <w:t xml:space="preserve"> Ter instalações sanitárias franqueadas ao público, separadas para ambos os sexos;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VII –</w:t>
      </w:r>
      <w:r w:rsidRPr="00620982">
        <w:rPr>
          <w:rFonts w:ascii="Calibri" w:hAnsi="Calibri" w:cs="Calibri"/>
          <w:szCs w:val="24"/>
        </w:rPr>
        <w:t xml:space="preserve"> Atender às normas quanto a instalações e equipamentos de prevenção contra incêndio;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>VIII –</w:t>
      </w:r>
      <w:r w:rsidRPr="00620982">
        <w:rPr>
          <w:rFonts w:ascii="Calibri" w:hAnsi="Calibri" w:cs="Calibri"/>
          <w:szCs w:val="24"/>
        </w:rPr>
        <w:t xml:space="preserve"> Possuir ár</w:t>
      </w:r>
      <w:r w:rsidRPr="00620982">
        <w:rPr>
          <w:rFonts w:ascii="Calibri" w:hAnsi="Calibri" w:cs="Calibri"/>
          <w:color w:val="000000"/>
          <w:szCs w:val="24"/>
        </w:rPr>
        <w:t>ea de circulação e serviço com pavimentação impermeável, tendo declividade máxima de 3% (três por cento) e mínima de 1% (um por cento), com drenagem que evite o escoamento das águas de lavagem para os logradouros públicos, sendo que as áreas não pavimentadas deverão possuir mureta de proteção (ou solução similar), para contenção de efluentes;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>IX –</w:t>
      </w:r>
      <w:r w:rsidRPr="00620982">
        <w:rPr>
          <w:rFonts w:ascii="Calibri" w:hAnsi="Calibri" w:cs="Calibri"/>
          <w:szCs w:val="24"/>
        </w:rPr>
        <w:t xml:space="preserve"> </w:t>
      </w:r>
      <w:r w:rsidRPr="00620982">
        <w:rPr>
          <w:rFonts w:ascii="Calibri" w:hAnsi="Calibri" w:cs="Calibri"/>
          <w:color w:val="000000"/>
          <w:szCs w:val="24"/>
        </w:rPr>
        <w:t xml:space="preserve">Possuir somente uma entrada e uma saída, com largura máxima de </w:t>
      </w:r>
      <w:smartTag w:uri="urn:schemas-microsoft-com:office:smarttags" w:element="metricconverter">
        <w:smartTagPr>
          <w:attr w:name="ProductID" w:val="7,00 m"/>
        </w:smartTagPr>
        <w:r w:rsidRPr="00620982">
          <w:rPr>
            <w:rFonts w:ascii="Calibri" w:hAnsi="Calibri" w:cs="Calibri"/>
            <w:color w:val="000000"/>
            <w:szCs w:val="24"/>
          </w:rPr>
          <w:t>7,00 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(sete metros) cada uma, mesmo que a localização seja em terreno de esquina e seja prevista mais de uma fila de veículos para abastecimento simultâneo, e não sendo permitido acesso ou saída na esquina.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>Parágrafo 1º –</w:t>
      </w:r>
      <w:r w:rsidRPr="00620982">
        <w:rPr>
          <w:rFonts w:ascii="Calibri" w:hAnsi="Calibri" w:cs="Calibri"/>
          <w:szCs w:val="24"/>
        </w:rPr>
        <w:t xml:space="preserve"> </w:t>
      </w:r>
      <w:r w:rsidRPr="00620982">
        <w:rPr>
          <w:rFonts w:ascii="Calibri" w:hAnsi="Calibri" w:cs="Calibri"/>
          <w:color w:val="000000"/>
          <w:szCs w:val="24"/>
        </w:rPr>
        <w:t xml:space="preserve">Os postos situados às margens das rodovias poderão ter dormitórios localizados em edificação isolada, distante </w:t>
      </w:r>
      <w:smartTag w:uri="urn:schemas-microsoft-com:office:smarttags" w:element="metricconverter">
        <w:smartTagPr>
          <w:attr w:name="ProductID" w:val="20,00 m"/>
        </w:smartTagPr>
        <w:r w:rsidRPr="00620982">
          <w:rPr>
            <w:rFonts w:ascii="Calibri" w:hAnsi="Calibri" w:cs="Calibri"/>
            <w:color w:val="000000"/>
            <w:szCs w:val="24"/>
          </w:rPr>
          <w:t>20,00 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(vinte metros), no mínimo, de sua área de serviço, obedecidas as prescrições desta Lei, referentes aos hotéis e estabelecimentos de hospedagem;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>Parágrafo 2º –</w:t>
      </w:r>
      <w:r w:rsidRPr="00620982">
        <w:rPr>
          <w:rFonts w:ascii="Calibri" w:hAnsi="Calibri" w:cs="Calibri"/>
          <w:szCs w:val="24"/>
        </w:rPr>
        <w:t xml:space="preserve"> </w:t>
      </w:r>
      <w:r w:rsidRPr="00620982">
        <w:rPr>
          <w:rFonts w:ascii="Calibri" w:hAnsi="Calibri" w:cs="Calibri"/>
          <w:color w:val="000000"/>
          <w:szCs w:val="24"/>
        </w:rPr>
        <w:t>Os depósitos de combustível dos postos de serviços e abastecimento deverão obedecer às normas do Conselho Nacional do Petróleo ou órgão sucessor.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>Artigo 11</w:t>
      </w:r>
      <w:r>
        <w:rPr>
          <w:rFonts w:ascii="Calibri" w:hAnsi="Calibri" w:cs="Calibri"/>
          <w:b/>
          <w:szCs w:val="24"/>
        </w:rPr>
        <w:t>2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</w:t>
      </w:r>
      <w:r w:rsidRPr="00620982">
        <w:rPr>
          <w:rFonts w:ascii="Calibri" w:hAnsi="Calibri" w:cs="Calibri"/>
          <w:color w:val="000000"/>
          <w:szCs w:val="24"/>
        </w:rPr>
        <w:t>As instalações para lavagem e/ou lubrificação deverão: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 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>I –</w:t>
      </w:r>
      <w:r w:rsidRPr="00620982">
        <w:rPr>
          <w:rFonts w:ascii="Calibri" w:hAnsi="Calibri" w:cs="Calibri"/>
          <w:szCs w:val="24"/>
        </w:rPr>
        <w:t xml:space="preserve"> </w:t>
      </w:r>
      <w:r w:rsidRPr="00620982">
        <w:rPr>
          <w:rFonts w:ascii="Calibri" w:hAnsi="Calibri" w:cs="Calibri"/>
          <w:color w:val="000000"/>
          <w:szCs w:val="24"/>
        </w:rPr>
        <w:t>Estar localizadas em compartimentos fechados pelo menos em 2 (dois) de seus lados;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>II –</w:t>
      </w:r>
      <w:r w:rsidRPr="00620982">
        <w:rPr>
          <w:rFonts w:ascii="Calibri" w:hAnsi="Calibri" w:cs="Calibri"/>
          <w:szCs w:val="24"/>
        </w:rPr>
        <w:t xml:space="preserve"> </w:t>
      </w:r>
      <w:r w:rsidRPr="00620982">
        <w:rPr>
          <w:rFonts w:ascii="Calibri" w:hAnsi="Calibri" w:cs="Calibri"/>
          <w:color w:val="000000"/>
          <w:szCs w:val="24"/>
        </w:rPr>
        <w:t xml:space="preserve">Ter as partes internas das paredes revestidas de material impermeável, liso e resistente a freqüentes lavagens até a altura de </w:t>
      </w:r>
      <w:smartTag w:uri="urn:schemas-microsoft-com:office:smarttags" w:element="metricconverter">
        <w:smartTagPr>
          <w:attr w:name="ProductID" w:val="2,50 m"/>
        </w:smartTagPr>
        <w:r w:rsidRPr="00620982">
          <w:rPr>
            <w:rFonts w:ascii="Calibri" w:hAnsi="Calibri" w:cs="Calibri"/>
            <w:color w:val="000000"/>
            <w:szCs w:val="24"/>
          </w:rPr>
          <w:t>2,50 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(dois metros e cinqüenta centímetros), no mínimo;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>III –</w:t>
      </w:r>
      <w:r w:rsidRPr="00620982">
        <w:rPr>
          <w:rFonts w:ascii="Calibri" w:hAnsi="Calibri" w:cs="Calibri"/>
          <w:szCs w:val="24"/>
        </w:rPr>
        <w:t xml:space="preserve"> </w:t>
      </w:r>
      <w:r w:rsidRPr="00620982">
        <w:rPr>
          <w:rFonts w:ascii="Calibri" w:hAnsi="Calibri" w:cs="Calibri"/>
          <w:color w:val="000000"/>
          <w:szCs w:val="24"/>
        </w:rPr>
        <w:t xml:space="preserve">Ter pé-direito mínimo de </w:t>
      </w:r>
      <w:smartTag w:uri="urn:schemas-microsoft-com:office:smarttags" w:element="metricconverter">
        <w:smartTagPr>
          <w:attr w:name="ProductID" w:val="3,00 m"/>
        </w:smartTagPr>
        <w:r w:rsidRPr="00620982">
          <w:rPr>
            <w:rFonts w:ascii="Calibri" w:hAnsi="Calibri" w:cs="Calibri"/>
            <w:color w:val="000000"/>
            <w:szCs w:val="24"/>
          </w:rPr>
          <w:t>3,00 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(três metros) ou de </w:t>
      </w:r>
      <w:smartTag w:uri="urn:schemas-microsoft-com:office:smarttags" w:element="metricconverter">
        <w:smartTagPr>
          <w:attr w:name="ProductID" w:val="4,50 m"/>
        </w:smartTagPr>
        <w:r w:rsidRPr="00620982">
          <w:rPr>
            <w:rFonts w:ascii="Calibri" w:hAnsi="Calibri" w:cs="Calibri"/>
            <w:color w:val="000000"/>
            <w:szCs w:val="24"/>
          </w:rPr>
          <w:t>4,50 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(quatro metros e cinqüenta centímetros) quando houver elevador para veículo;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>IV –</w:t>
      </w:r>
      <w:r w:rsidRPr="00620982">
        <w:rPr>
          <w:rFonts w:ascii="Calibri" w:hAnsi="Calibri" w:cs="Calibri"/>
          <w:szCs w:val="24"/>
        </w:rPr>
        <w:t xml:space="preserve"> </w:t>
      </w:r>
      <w:r w:rsidRPr="00620982">
        <w:rPr>
          <w:rFonts w:ascii="Calibri" w:hAnsi="Calibri" w:cs="Calibri"/>
          <w:color w:val="000000"/>
          <w:szCs w:val="24"/>
        </w:rPr>
        <w:t>Ter as paredes externas fechadas em toda a altura ou ter caixilhos fixos sem abertura;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>V –</w:t>
      </w:r>
      <w:r w:rsidRPr="00620982">
        <w:rPr>
          <w:rFonts w:ascii="Calibri" w:hAnsi="Calibri" w:cs="Calibri"/>
          <w:szCs w:val="24"/>
        </w:rPr>
        <w:t xml:space="preserve"> </w:t>
      </w:r>
      <w:r w:rsidRPr="00620982">
        <w:rPr>
          <w:rFonts w:ascii="Calibri" w:hAnsi="Calibri" w:cs="Calibri"/>
          <w:color w:val="000000"/>
          <w:szCs w:val="24"/>
        </w:rPr>
        <w:t xml:space="preserve">Ter as aberturas de acesso distantes, </w:t>
      </w:r>
      <w:smartTag w:uri="urn:schemas-microsoft-com:office:smarttags" w:element="metricconverter">
        <w:smartTagPr>
          <w:attr w:name="ProductID" w:val="6,00 m"/>
        </w:smartTagPr>
        <w:r w:rsidRPr="00620982">
          <w:rPr>
            <w:rFonts w:ascii="Calibri" w:hAnsi="Calibri" w:cs="Calibri"/>
            <w:color w:val="000000"/>
            <w:szCs w:val="24"/>
          </w:rPr>
          <w:t>6,00 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(seis metros), no </w:t>
      </w:r>
      <w:r w:rsidRPr="00620982">
        <w:rPr>
          <w:rFonts w:ascii="Calibri" w:hAnsi="Calibri" w:cs="Calibri"/>
          <w:color w:val="000000"/>
          <w:szCs w:val="24"/>
        </w:rPr>
        <w:lastRenderedPageBreak/>
        <w:t>mínimo, dos logradouros públicos ou das divisas do lote;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>VI –</w:t>
      </w:r>
      <w:r w:rsidRPr="00620982">
        <w:rPr>
          <w:rFonts w:ascii="Calibri" w:hAnsi="Calibri" w:cs="Calibri"/>
          <w:szCs w:val="24"/>
        </w:rPr>
        <w:t xml:space="preserve"> </w:t>
      </w:r>
      <w:r w:rsidRPr="00620982">
        <w:rPr>
          <w:rFonts w:ascii="Calibri" w:hAnsi="Calibri" w:cs="Calibri"/>
          <w:color w:val="000000"/>
          <w:szCs w:val="24"/>
        </w:rPr>
        <w:t>Ter um filtro de areia destinado a reter óleos e graxas provenientes da lavagem de veículos, localizado antes do lançamento no coletor de esgoto e/ou alternativa proposta pelos órgãos competentes de meio ambiente;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>VII –</w:t>
      </w:r>
      <w:r w:rsidRPr="00620982">
        <w:rPr>
          <w:rFonts w:ascii="Calibri" w:hAnsi="Calibri" w:cs="Calibri"/>
          <w:szCs w:val="24"/>
        </w:rPr>
        <w:t xml:space="preserve"> A á</w:t>
      </w:r>
      <w:r w:rsidRPr="00620982">
        <w:rPr>
          <w:rFonts w:ascii="Calibri" w:hAnsi="Calibri" w:cs="Calibri"/>
          <w:color w:val="000000"/>
          <w:szCs w:val="24"/>
        </w:rPr>
        <w:t>rea de serviço terá pavimentação impermeável com declividade mínima de 1% (um por cento) e com drenagem que evite o escoamento das águas servidas para os logradouros públicos.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B7EFA" w:rsidRDefault="00177298" w:rsidP="00177298">
      <w:pPr>
        <w:pStyle w:val="Ttulo1"/>
        <w:jc w:val="center"/>
        <w:rPr>
          <w:rFonts w:ascii="Calibri" w:hAnsi="Calibri" w:cs="Calibri"/>
          <w:sz w:val="24"/>
          <w:szCs w:val="24"/>
        </w:rPr>
      </w:pPr>
      <w:bookmarkStart w:id="69" w:name="_Toc398130863"/>
      <w:r w:rsidRPr="006B7EFA">
        <w:rPr>
          <w:rFonts w:ascii="Calibri" w:hAnsi="Calibri" w:cs="Calibri"/>
          <w:sz w:val="24"/>
          <w:szCs w:val="24"/>
        </w:rPr>
        <w:t>CAPITULO VIII</w:t>
      </w:r>
      <w:bookmarkEnd w:id="69"/>
    </w:p>
    <w:p w:rsidR="00177298" w:rsidRPr="006B7EFA" w:rsidRDefault="00177298" w:rsidP="00177298">
      <w:pPr>
        <w:pStyle w:val="Ttulo1"/>
        <w:jc w:val="center"/>
        <w:rPr>
          <w:rFonts w:ascii="Calibri" w:hAnsi="Calibri" w:cs="Calibri"/>
          <w:sz w:val="24"/>
          <w:szCs w:val="24"/>
        </w:rPr>
      </w:pPr>
    </w:p>
    <w:p w:rsidR="00177298" w:rsidRPr="006B7EFA" w:rsidRDefault="00177298" w:rsidP="00177298">
      <w:pPr>
        <w:pStyle w:val="Ttulo1"/>
        <w:jc w:val="center"/>
        <w:rPr>
          <w:rFonts w:ascii="Calibri" w:hAnsi="Calibri" w:cs="Calibri"/>
          <w:sz w:val="24"/>
          <w:szCs w:val="24"/>
        </w:rPr>
      </w:pPr>
      <w:bookmarkStart w:id="70" w:name="_Toc398130864"/>
      <w:r w:rsidRPr="006B7EFA">
        <w:rPr>
          <w:rFonts w:ascii="Calibri" w:hAnsi="Calibri" w:cs="Calibri"/>
          <w:sz w:val="24"/>
          <w:szCs w:val="24"/>
        </w:rPr>
        <w:t>INSTALAÇÕES EM GERAL</w:t>
      </w:r>
      <w:bookmarkEnd w:id="70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11</w:t>
      </w:r>
      <w:r>
        <w:rPr>
          <w:rFonts w:ascii="Calibri" w:hAnsi="Calibri" w:cs="Calibri"/>
          <w:b/>
          <w:color w:val="000000"/>
          <w:szCs w:val="24"/>
        </w:rPr>
        <w:t>3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As instalações hidráulico-sanitárias, elétricas, de gás, de antenas coletivas, de pára-raios, de proteção contra incêndio e telefônicas deverão estar de acordo com as normas e especificações da ABNT, salvo os casos previstos nas seções deste Capítulo, onde prevalecerá o determinado por esta Lei.</w:t>
      </w:r>
    </w:p>
    <w:p w:rsidR="00177298" w:rsidRPr="00620982" w:rsidRDefault="00177298" w:rsidP="00177298">
      <w:pPr>
        <w:ind w:firstLine="3402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Parágrafo Único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color w:val="000000"/>
          <w:szCs w:val="24"/>
        </w:rPr>
        <w:t>As entradas ou tomadas das instalações prediais referidas no caput deste artigo deverão obedecer as normas técnicas exigidas pelas concessionárias locais.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B7EF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  <w:bookmarkStart w:id="71" w:name="_Toc398130865"/>
      <w:r w:rsidRPr="006B7EFA">
        <w:rPr>
          <w:rFonts w:ascii="Calibri" w:hAnsi="Calibri" w:cs="Calibri"/>
          <w:color w:val="000000"/>
          <w:sz w:val="24"/>
          <w:szCs w:val="24"/>
        </w:rPr>
        <w:t>SEÇÃO I</w:t>
      </w:r>
      <w:bookmarkEnd w:id="71"/>
    </w:p>
    <w:p w:rsidR="00177298" w:rsidRPr="006B7EF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177298" w:rsidRPr="006B7EF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  <w:bookmarkStart w:id="72" w:name="_Toc398130866"/>
      <w:r w:rsidRPr="006B7EFA">
        <w:rPr>
          <w:rFonts w:ascii="Calibri" w:hAnsi="Calibri" w:cs="Calibri"/>
          <w:color w:val="000000"/>
          <w:sz w:val="24"/>
          <w:szCs w:val="24"/>
        </w:rPr>
        <w:t>INSTALAÇÕES DE ÁGUAS PLUVIAIS</w:t>
      </w:r>
      <w:bookmarkEnd w:id="72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11</w:t>
      </w:r>
      <w:r>
        <w:rPr>
          <w:rFonts w:ascii="Calibri" w:hAnsi="Calibri" w:cs="Calibri"/>
          <w:b/>
          <w:color w:val="000000"/>
          <w:szCs w:val="24"/>
        </w:rPr>
        <w:t>4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O escoamento de águas pluviais do lote edificado será feito em canalização construída sob o passeio, até a sarjeta.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Parágrafo 1º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Em casos especiais de inconveniência ou impossibilidade de conduzir as águas pluviais às sarjetas, será permitido o lançamento dessas águas nas galerias de águas pluviais, após aprovação, pelo Município, de esquema gráfico apresentado por responsável técnico.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Parágrafo 2º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As despesas com a execução da ligação às galerias pluviais correrão integralmente por conta do interessado, devendo, o Município, proceder a fiscalização destas obras e/ou serviços.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Parágrafo 3º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A ligação será concedida a título precário, cancelável a qualquer momento pelo Município, caso haja qualquer prejuízo ou inconveniência.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11</w:t>
      </w:r>
      <w:r>
        <w:rPr>
          <w:rFonts w:ascii="Calibri" w:hAnsi="Calibri" w:cs="Calibri"/>
          <w:b/>
          <w:color w:val="000000"/>
          <w:szCs w:val="24"/>
        </w:rPr>
        <w:t>5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 xml:space="preserve">Nas edificações construídas no alinhamento, as águas </w:t>
      </w:r>
      <w:r w:rsidRPr="00620982">
        <w:rPr>
          <w:rFonts w:ascii="Calibri" w:hAnsi="Calibri" w:cs="Calibri"/>
          <w:color w:val="000000"/>
          <w:szCs w:val="24"/>
        </w:rPr>
        <w:lastRenderedPageBreak/>
        <w:t>pluviais provenientes de telhados, balcões e marquises deverão ser captadas por meio de calhas e condutores.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Parágrafo Único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 xml:space="preserve">Os condutores nas fachadas lindeiras à via pública serão embutidos até a altura mínima de </w:t>
      </w:r>
      <w:smartTag w:uri="urn:schemas-microsoft-com:office:smarttags" w:element="metricconverter">
        <w:smartTagPr>
          <w:attr w:name="ProductID" w:val="2,50 m"/>
        </w:smartTagPr>
        <w:r w:rsidRPr="00620982">
          <w:rPr>
            <w:rFonts w:ascii="Calibri" w:hAnsi="Calibri" w:cs="Calibri"/>
            <w:color w:val="000000"/>
            <w:szCs w:val="24"/>
          </w:rPr>
          <w:t>2,50 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(dois metros e cinqüenta centímetros) acima do nível do passeio.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11</w:t>
      </w:r>
      <w:r>
        <w:rPr>
          <w:rFonts w:ascii="Calibri" w:hAnsi="Calibri" w:cs="Calibri"/>
          <w:b/>
          <w:color w:val="000000"/>
          <w:szCs w:val="24"/>
        </w:rPr>
        <w:t>6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Não será permitida a ligação de condutores de águas pluviais à rede de esgotos.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color w:val="000000"/>
          <w:szCs w:val="24"/>
        </w:rPr>
      </w:pPr>
    </w:p>
    <w:p w:rsidR="00177298" w:rsidRPr="006B7EF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  <w:bookmarkStart w:id="73" w:name="_Toc398130867"/>
      <w:r w:rsidRPr="006B7EFA">
        <w:rPr>
          <w:rFonts w:ascii="Calibri" w:hAnsi="Calibri" w:cs="Calibri"/>
          <w:color w:val="000000"/>
          <w:sz w:val="24"/>
          <w:szCs w:val="24"/>
        </w:rPr>
        <w:t>SEÇÃO II</w:t>
      </w:r>
      <w:bookmarkEnd w:id="73"/>
    </w:p>
    <w:p w:rsidR="00177298" w:rsidRPr="006B7EF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177298" w:rsidRPr="006B7EF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  <w:bookmarkStart w:id="74" w:name="_Toc398130868"/>
      <w:r w:rsidRPr="006B7EFA">
        <w:rPr>
          <w:rFonts w:ascii="Calibri" w:hAnsi="Calibri" w:cs="Calibri"/>
          <w:color w:val="000000"/>
          <w:sz w:val="24"/>
          <w:szCs w:val="24"/>
        </w:rPr>
        <w:t>INSTALAÇÕES HIDRÁULICO-SANITÁRIAS</w:t>
      </w:r>
      <w:bookmarkEnd w:id="74"/>
    </w:p>
    <w:p w:rsidR="00177298" w:rsidRPr="006B7EF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11</w:t>
      </w:r>
      <w:r>
        <w:rPr>
          <w:rFonts w:ascii="Calibri" w:hAnsi="Calibri" w:cs="Calibri"/>
          <w:b/>
          <w:color w:val="000000"/>
          <w:szCs w:val="24"/>
        </w:rPr>
        <w:t>7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Todas as edificações em lotes com frente para logradouros que possuam redes de água potável e de esgoto deverão, obrigatoriamente, servir-se destes sistemas.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Parágrafo Único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Nas edificações com mais de 4 (quatro) pavimentos, serão obrigatoriamente instalados reservatórios superior e inferior com bomba de recalque.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1</w:t>
      </w:r>
      <w:r>
        <w:rPr>
          <w:rFonts w:ascii="Calibri" w:hAnsi="Calibri" w:cs="Calibri"/>
          <w:b/>
          <w:color w:val="000000"/>
          <w:szCs w:val="24"/>
        </w:rPr>
        <w:t>18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Em locais em que não houver disponibilização de rede de esgoto sanitário, a edificação deverá ser dotada de fossa séptica, cujo efluente será lançado em poço absorvente.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1</w:t>
      </w:r>
      <w:r>
        <w:rPr>
          <w:rFonts w:ascii="Calibri" w:hAnsi="Calibri" w:cs="Calibri"/>
          <w:b/>
          <w:color w:val="000000"/>
          <w:szCs w:val="24"/>
        </w:rPr>
        <w:t>19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Toda unidade residencial deverá possuir, no mínimo, um tanque, um vaso sanitário, um chuveiro, um lavatório e uma pia de cozinha, que deverão ser ligados à rede geral de esgoto ou à fossa séptica.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B7EF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  <w:bookmarkStart w:id="75" w:name="_Toc398130869"/>
      <w:r w:rsidRPr="006B7EFA">
        <w:rPr>
          <w:rFonts w:ascii="Calibri" w:hAnsi="Calibri" w:cs="Calibri"/>
          <w:color w:val="000000"/>
          <w:sz w:val="24"/>
          <w:szCs w:val="24"/>
        </w:rPr>
        <w:t>SEÇÃO III</w:t>
      </w:r>
      <w:bookmarkEnd w:id="75"/>
    </w:p>
    <w:p w:rsidR="00177298" w:rsidRPr="006B7EF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177298" w:rsidRPr="006B7EFA" w:rsidRDefault="00177298" w:rsidP="00177298">
      <w:pPr>
        <w:pStyle w:val="Ttulo2"/>
        <w:jc w:val="center"/>
        <w:rPr>
          <w:rFonts w:ascii="Calibri" w:hAnsi="Calibri" w:cs="Calibri"/>
          <w:color w:val="000000"/>
          <w:sz w:val="24"/>
          <w:szCs w:val="24"/>
        </w:rPr>
      </w:pPr>
      <w:bookmarkStart w:id="76" w:name="_Toc398130870"/>
      <w:r w:rsidRPr="006B7EFA">
        <w:rPr>
          <w:rFonts w:ascii="Calibri" w:hAnsi="Calibri" w:cs="Calibri"/>
          <w:color w:val="000000"/>
          <w:sz w:val="24"/>
          <w:szCs w:val="24"/>
        </w:rPr>
        <w:t>INSTALAÇÕES PARA DEPÓSITO DE LIXO</w:t>
      </w:r>
      <w:bookmarkEnd w:id="76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1</w:t>
      </w:r>
      <w:r>
        <w:rPr>
          <w:rFonts w:ascii="Calibri" w:hAnsi="Calibri" w:cs="Calibri"/>
          <w:b/>
          <w:color w:val="000000"/>
          <w:szCs w:val="24"/>
        </w:rPr>
        <w:t>20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szCs w:val="24"/>
        </w:rPr>
        <w:t xml:space="preserve"> </w:t>
      </w:r>
      <w:r w:rsidRPr="00620982">
        <w:rPr>
          <w:rFonts w:ascii="Calibri" w:hAnsi="Calibri" w:cs="Calibri"/>
          <w:color w:val="000000"/>
          <w:szCs w:val="24"/>
        </w:rPr>
        <w:t xml:space="preserve">Todas as edificações </w:t>
      </w:r>
      <w:r w:rsidRPr="00620982">
        <w:rPr>
          <w:rFonts w:ascii="Calibri" w:hAnsi="Calibri" w:cs="Calibri"/>
          <w:szCs w:val="24"/>
        </w:rPr>
        <w:t xml:space="preserve">– residenciais, comerciais, de prestação de serviços e industriais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deverão prever local com dimensões compatíveis para armazenagem de lixo, no térreo ou subsolo, onde o mesmo permanecerá até o momento da apresentação à coleta.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color w:val="000000"/>
          <w:szCs w:val="24"/>
        </w:rPr>
        <w:t xml:space="preserve"> 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12</w:t>
      </w:r>
      <w:r>
        <w:rPr>
          <w:rFonts w:ascii="Calibri" w:hAnsi="Calibri" w:cs="Calibri"/>
          <w:b/>
          <w:color w:val="000000"/>
          <w:szCs w:val="24"/>
        </w:rPr>
        <w:t>1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color w:val="000000"/>
          <w:szCs w:val="24"/>
        </w:rPr>
        <w:t>Para a coleta, o lixo deverá estar embalado conforme exigências da Saúde Pública e será depositado em recipiente próprio, móvel, que não interfira no uso das calçadas e/ou pistas da via pública.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lastRenderedPageBreak/>
        <w:t>Artigo 12</w:t>
      </w:r>
      <w:r>
        <w:rPr>
          <w:rFonts w:ascii="Calibri" w:hAnsi="Calibri" w:cs="Calibri"/>
          <w:b/>
          <w:szCs w:val="24"/>
        </w:rPr>
        <w:t>2</w:t>
      </w:r>
      <w:r w:rsidRPr="00620982">
        <w:rPr>
          <w:rFonts w:ascii="Calibri" w:hAnsi="Calibri" w:cs="Calibri"/>
          <w:b/>
          <w:szCs w:val="24"/>
        </w:rPr>
        <w:t xml:space="preserve"> – </w:t>
      </w:r>
      <w:r w:rsidRPr="00620982">
        <w:rPr>
          <w:rFonts w:ascii="Calibri" w:hAnsi="Calibri" w:cs="Calibri"/>
          <w:szCs w:val="24"/>
        </w:rPr>
        <w:t>Tanto o local de armazenagem como o recipiente próprio e o local de estacionamento deste deverão estar perfeitamente limpos e higienizados.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B7EF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77" w:name="_Toc398130871"/>
      <w:r w:rsidRPr="006B7EFA">
        <w:rPr>
          <w:rFonts w:ascii="Calibri" w:hAnsi="Calibri" w:cs="Calibri"/>
          <w:sz w:val="24"/>
          <w:szCs w:val="24"/>
        </w:rPr>
        <w:t>SEÇÃO IV</w:t>
      </w:r>
      <w:bookmarkEnd w:id="77"/>
    </w:p>
    <w:p w:rsidR="00177298" w:rsidRPr="006B7EF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</w:p>
    <w:p w:rsidR="00177298" w:rsidRPr="006B7EFA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78" w:name="_Toc398130872"/>
      <w:r w:rsidRPr="006B7EFA">
        <w:rPr>
          <w:rFonts w:ascii="Calibri" w:hAnsi="Calibri" w:cs="Calibri"/>
          <w:sz w:val="24"/>
          <w:szCs w:val="24"/>
        </w:rPr>
        <w:t>INSTALAÇÕES ELÉTRICAS E TELEFÔNICAS</w:t>
      </w:r>
      <w:bookmarkEnd w:id="78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12</w:t>
      </w:r>
      <w:r>
        <w:rPr>
          <w:rFonts w:ascii="Calibri" w:hAnsi="Calibri" w:cs="Calibri"/>
          <w:b/>
          <w:color w:val="000000"/>
          <w:szCs w:val="24"/>
        </w:rPr>
        <w:t>3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As edificações deverão ser providas de instalações elétricas calculadas e executadas de acordo com as normas técnicas vigentes da ABNT, que lhe forem aplicadas.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12</w:t>
      </w:r>
      <w:r>
        <w:rPr>
          <w:rFonts w:ascii="Calibri" w:hAnsi="Calibri" w:cs="Calibri"/>
          <w:b/>
          <w:color w:val="000000"/>
          <w:szCs w:val="24"/>
        </w:rPr>
        <w:t>4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Os circuitos de instalações elétricas que atenderem a teatro, cinemas e similares deverão ser inteiramente independentes dos demais circuitos da edificação.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12</w:t>
      </w:r>
      <w:r>
        <w:rPr>
          <w:rFonts w:ascii="Calibri" w:hAnsi="Calibri" w:cs="Calibri"/>
          <w:b/>
          <w:color w:val="000000"/>
          <w:szCs w:val="24"/>
        </w:rPr>
        <w:t>5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As edificações destinadas a hospitais deverão ter, obrigatoriamente, geradores de energia para situações de emergência, com potência mínima igual a 25% da potência instalada, visando atender salas de cirurgia, pronto-socorro, equipamentos essenciais, corredores e, no mínimo, um ponto de luz por aposento destinado a enfermos.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C329DB" w:rsidRDefault="00177298" w:rsidP="00177298">
      <w:pPr>
        <w:pStyle w:val="Ttulo1"/>
        <w:jc w:val="center"/>
        <w:rPr>
          <w:rFonts w:ascii="Calibri" w:hAnsi="Calibri" w:cs="Calibri"/>
          <w:sz w:val="24"/>
          <w:szCs w:val="24"/>
        </w:rPr>
      </w:pPr>
      <w:bookmarkStart w:id="79" w:name="_Toc398130873"/>
      <w:r w:rsidRPr="00C329DB">
        <w:rPr>
          <w:rFonts w:ascii="Calibri" w:hAnsi="Calibri" w:cs="Calibri"/>
          <w:sz w:val="24"/>
          <w:szCs w:val="24"/>
        </w:rPr>
        <w:t>CAPÍTULO IX</w:t>
      </w:r>
      <w:bookmarkEnd w:id="79"/>
    </w:p>
    <w:p w:rsidR="00177298" w:rsidRPr="00C329DB" w:rsidRDefault="00177298" w:rsidP="00177298">
      <w:pPr>
        <w:pStyle w:val="Ttulo1"/>
        <w:jc w:val="center"/>
        <w:rPr>
          <w:rFonts w:ascii="Calibri" w:hAnsi="Calibri" w:cs="Calibri"/>
          <w:sz w:val="24"/>
          <w:szCs w:val="24"/>
        </w:rPr>
      </w:pPr>
    </w:p>
    <w:p w:rsidR="00177298" w:rsidRPr="00C329DB" w:rsidRDefault="00177298" w:rsidP="00177298">
      <w:pPr>
        <w:pStyle w:val="Ttulo1"/>
        <w:jc w:val="center"/>
        <w:rPr>
          <w:rFonts w:ascii="Calibri" w:hAnsi="Calibri" w:cs="Calibri"/>
          <w:sz w:val="24"/>
          <w:szCs w:val="24"/>
        </w:rPr>
      </w:pPr>
      <w:bookmarkStart w:id="80" w:name="_Toc398130874"/>
      <w:r w:rsidRPr="00C329DB">
        <w:rPr>
          <w:rFonts w:ascii="Calibri" w:hAnsi="Calibri" w:cs="Calibri"/>
          <w:sz w:val="24"/>
          <w:szCs w:val="24"/>
        </w:rPr>
        <w:t>PRECAUÇÕES DURANTE AS OBRAS</w:t>
      </w:r>
      <w:bookmarkEnd w:id="80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A92D7F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81" w:name="_Toc398130875"/>
      <w:r w:rsidRPr="00A92D7F">
        <w:rPr>
          <w:rFonts w:ascii="Calibri" w:hAnsi="Calibri" w:cs="Calibri"/>
          <w:sz w:val="24"/>
          <w:szCs w:val="24"/>
        </w:rPr>
        <w:t>SEÇÃO I</w:t>
      </w:r>
      <w:bookmarkEnd w:id="81"/>
    </w:p>
    <w:p w:rsidR="00177298" w:rsidRPr="00A92D7F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</w:p>
    <w:p w:rsidR="00177298" w:rsidRPr="00A92D7F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82" w:name="_Toc398130876"/>
      <w:r w:rsidRPr="00A92D7F">
        <w:rPr>
          <w:rFonts w:ascii="Calibri" w:hAnsi="Calibri" w:cs="Calibri"/>
          <w:sz w:val="24"/>
          <w:szCs w:val="24"/>
        </w:rPr>
        <w:t>CANTEIRO DE OBRA E TAPUME</w:t>
      </w:r>
      <w:bookmarkEnd w:id="82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12</w:t>
      </w:r>
      <w:r>
        <w:rPr>
          <w:rFonts w:ascii="Calibri" w:hAnsi="Calibri" w:cs="Calibri"/>
          <w:b/>
          <w:color w:val="000000"/>
          <w:szCs w:val="24"/>
        </w:rPr>
        <w:t>6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Enquanto durarem os serviços de construção, reforma ou demolição, o responsável pela obra deverá adotar as medidas necessárias para a proteção e segurança dos trabalhadores, do público, das propriedades vizinhas e dos logradouros públicos, de acordo com  as normas oficiais relativas à segurança e medicina do trabalho.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Parágrafo 1º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 Os serviços, especialmente no caso de demolições, escavações e fundações não deverão prejudicar imóveis e instalações vizinhas, nem os passeios dos logradouros públicos.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Parágrafo 2º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 A limpeza do logradouro público, em toda a extensão em que for prejudicada em conseqüência dos serviços ou pelo movimento de veículos de transporte de material, será permanentemente mantida pela entidade empreendedora.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Parágrafo 3º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 Nenhum material de construção poderá permanecer </w:t>
      </w:r>
      <w:r w:rsidRPr="00620982">
        <w:rPr>
          <w:rFonts w:ascii="Calibri" w:hAnsi="Calibri" w:cs="Calibri"/>
          <w:color w:val="000000"/>
          <w:szCs w:val="24"/>
        </w:rPr>
        <w:lastRenderedPageBreak/>
        <w:t>no leito da via pública ou do lado de fora do tapume, por período superior a 6 (seis) horas.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 xml:space="preserve">Parágrafo 4º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O canteiro de serviços deverá ser dotado de instalações sanitárias e outras dependências para os empregados de acordo com as normas oficiais.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color w:val="000000"/>
          <w:szCs w:val="24"/>
        </w:rPr>
        <w:t>Artigo 12</w:t>
      </w:r>
      <w:r>
        <w:rPr>
          <w:rFonts w:ascii="Calibri" w:hAnsi="Calibri" w:cs="Calibri"/>
          <w:b/>
          <w:color w:val="000000"/>
          <w:szCs w:val="24"/>
        </w:rPr>
        <w:t>7</w:t>
      </w:r>
      <w:r w:rsidRPr="00620982">
        <w:rPr>
          <w:rFonts w:ascii="Calibri" w:hAnsi="Calibri" w:cs="Calibri"/>
          <w:b/>
          <w:color w:val="000000"/>
          <w:szCs w:val="24"/>
        </w:rPr>
        <w:t xml:space="preserve"> </w:t>
      </w: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color w:val="000000"/>
          <w:szCs w:val="24"/>
        </w:rPr>
        <w:t xml:space="preserve">  Nenhuma obra, inclusive demolição, quando feita até </w:t>
      </w:r>
      <w:smartTag w:uri="urn:schemas-microsoft-com:office:smarttags" w:element="metricconverter">
        <w:smartTagPr>
          <w:attr w:name="ProductID" w:val="3,00 m"/>
        </w:smartTagPr>
        <w:r w:rsidRPr="00620982">
          <w:rPr>
            <w:rFonts w:ascii="Calibri" w:hAnsi="Calibri" w:cs="Calibri"/>
            <w:color w:val="000000"/>
            <w:szCs w:val="24"/>
          </w:rPr>
          <w:t>3,00 m</w:t>
        </w:r>
      </w:smartTag>
      <w:r w:rsidRPr="00620982">
        <w:rPr>
          <w:rFonts w:ascii="Calibri" w:hAnsi="Calibri" w:cs="Calibri"/>
          <w:color w:val="000000"/>
          <w:szCs w:val="24"/>
        </w:rPr>
        <w:t xml:space="preserve"> (três metros) ou junto ao alinhamento das vias públicas, poderá dispensar o tapume provisório em toda testada do lote.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Parágrafo 1º – </w:t>
      </w:r>
      <w:r w:rsidRPr="00620982">
        <w:rPr>
          <w:rFonts w:ascii="Calibri" w:hAnsi="Calibri" w:cs="Calibri"/>
          <w:szCs w:val="24"/>
        </w:rPr>
        <w:t>O tapume deverá ser mantido enquanto perdurarem as obras que possam afetar a segurança dos pedestres que utilizarem do passeio dos logradouros.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2º –</w:t>
      </w:r>
      <w:r w:rsidRPr="00620982">
        <w:rPr>
          <w:rFonts w:ascii="Calibri" w:hAnsi="Calibri" w:cs="Calibri"/>
          <w:szCs w:val="24"/>
        </w:rPr>
        <w:t xml:space="preserve"> O tapume de que trata este artigo deverá atender as seguintes requisitos: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A)</w:t>
      </w:r>
      <w:r w:rsidRPr="00620982">
        <w:rPr>
          <w:rFonts w:ascii="Calibri" w:hAnsi="Calibri" w:cs="Calibri"/>
          <w:szCs w:val="24"/>
        </w:rPr>
        <w:t xml:space="preserve"> Poderá ocupar uma faixa de largura máxima igual a 2/3 (dois terços) da largura do passeio, salvo em casos especiais, a juízo do Município.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B)</w:t>
      </w:r>
      <w:r w:rsidRPr="00620982">
        <w:rPr>
          <w:rFonts w:ascii="Calibri" w:hAnsi="Calibri" w:cs="Calibri"/>
          <w:szCs w:val="24"/>
        </w:rPr>
        <w:t xml:space="preserve"> Quando os tapumes forem construídos em esquinas de logradouros, as placas de nomenclatura dos logradouros e  indicadoras do trânsito de veículos, serão nele afixados de forma bem visíveis.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C)</w:t>
      </w:r>
      <w:r w:rsidRPr="00620982">
        <w:rPr>
          <w:rFonts w:ascii="Calibri" w:hAnsi="Calibri" w:cs="Calibri"/>
          <w:szCs w:val="24"/>
        </w:rPr>
        <w:t xml:space="preserve"> Os tapumes deverão ter, no mínimo </w:t>
      </w:r>
      <w:smartTag w:uri="urn:schemas-microsoft-com:office:smarttags" w:element="metricconverter">
        <w:smartTagPr>
          <w:attr w:name="ProductID" w:val="2,20 m"/>
        </w:smartTagPr>
        <w:r w:rsidRPr="00620982">
          <w:rPr>
            <w:rFonts w:ascii="Calibri" w:hAnsi="Calibri" w:cs="Calibri"/>
            <w:szCs w:val="24"/>
          </w:rPr>
          <w:t>2,20 m</w:t>
        </w:r>
      </w:smartTag>
      <w:r w:rsidRPr="00620982">
        <w:rPr>
          <w:rFonts w:ascii="Calibri" w:hAnsi="Calibri" w:cs="Calibri"/>
          <w:szCs w:val="24"/>
        </w:rPr>
        <w:t xml:space="preserve"> (dois metros e vinte centímetros) de altura e acima desta em ângulo de 45º (quarenta e cinco graus), deverá sair uma marquise com no mínimo </w:t>
      </w:r>
      <w:smartTag w:uri="urn:schemas-microsoft-com:office:smarttags" w:element="metricconverter">
        <w:smartTagPr>
          <w:attr w:name="ProductID" w:val="1,20 m"/>
        </w:smartTagPr>
        <w:r w:rsidRPr="00620982">
          <w:rPr>
            <w:rFonts w:ascii="Calibri" w:hAnsi="Calibri" w:cs="Calibri"/>
            <w:szCs w:val="24"/>
          </w:rPr>
          <w:t>1,20 m</w:t>
        </w:r>
      </w:smartTag>
      <w:r w:rsidRPr="00620982">
        <w:rPr>
          <w:rFonts w:ascii="Calibri" w:hAnsi="Calibri" w:cs="Calibri"/>
          <w:szCs w:val="24"/>
        </w:rPr>
        <w:t xml:space="preserve"> (um metro e vinte centímetros) de largura por sobre a calçada e, terá bom acabamento.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3º –</w:t>
      </w:r>
      <w:r w:rsidRPr="00620982">
        <w:rPr>
          <w:rFonts w:ascii="Calibri" w:hAnsi="Calibri" w:cs="Calibri"/>
          <w:szCs w:val="24"/>
        </w:rPr>
        <w:t xml:space="preserve"> Dispensa-se o tapume quando se tratar de: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A) </w:t>
      </w:r>
      <w:r w:rsidRPr="00620982">
        <w:rPr>
          <w:rFonts w:ascii="Calibri" w:hAnsi="Calibri" w:cs="Calibri"/>
          <w:szCs w:val="24"/>
        </w:rPr>
        <w:t xml:space="preserve">Construção ou reparos de muros ou grades com altura não superior a </w:t>
      </w:r>
      <w:smartTag w:uri="urn:schemas-microsoft-com:office:smarttags" w:element="metricconverter">
        <w:smartTagPr>
          <w:attr w:name="ProductID" w:val="3,00 m"/>
        </w:smartTagPr>
        <w:r w:rsidRPr="00620982">
          <w:rPr>
            <w:rFonts w:ascii="Calibri" w:hAnsi="Calibri" w:cs="Calibri"/>
            <w:szCs w:val="24"/>
          </w:rPr>
          <w:t>3,00 m</w:t>
        </w:r>
      </w:smartTag>
      <w:r w:rsidRPr="00620982">
        <w:rPr>
          <w:rFonts w:ascii="Calibri" w:hAnsi="Calibri" w:cs="Calibri"/>
          <w:szCs w:val="24"/>
        </w:rPr>
        <w:t xml:space="preserve"> (três metros);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B) </w:t>
      </w:r>
      <w:r w:rsidRPr="00620982">
        <w:rPr>
          <w:rFonts w:ascii="Calibri" w:hAnsi="Calibri" w:cs="Calibri"/>
          <w:szCs w:val="24"/>
        </w:rPr>
        <w:t>Pinturas ou pequenos reparos.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</w:t>
      </w:r>
      <w:r>
        <w:rPr>
          <w:rFonts w:ascii="Calibri" w:hAnsi="Calibri" w:cs="Calibri"/>
          <w:b/>
          <w:szCs w:val="24"/>
        </w:rPr>
        <w:t>28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Nas construções com afastamento maior do que </w:t>
      </w:r>
      <w:smartTag w:uri="urn:schemas-microsoft-com:office:smarttags" w:element="metricconverter">
        <w:smartTagPr>
          <w:attr w:name="ProductID" w:val="3,00 m"/>
        </w:smartTagPr>
        <w:r w:rsidRPr="00620982">
          <w:rPr>
            <w:rFonts w:ascii="Calibri" w:hAnsi="Calibri" w:cs="Calibri"/>
            <w:szCs w:val="24"/>
          </w:rPr>
          <w:t>3,00 m</w:t>
        </w:r>
      </w:smartTag>
      <w:r w:rsidRPr="00620982">
        <w:rPr>
          <w:rFonts w:ascii="Calibri" w:hAnsi="Calibri" w:cs="Calibri"/>
          <w:szCs w:val="24"/>
        </w:rPr>
        <w:t xml:space="preserve"> (três metros) do alinhamento predial, não poderá o tapume ocupar o passeio.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</w:t>
      </w:r>
      <w:r>
        <w:rPr>
          <w:rFonts w:ascii="Calibri" w:hAnsi="Calibri" w:cs="Calibri"/>
          <w:b/>
          <w:szCs w:val="24"/>
        </w:rPr>
        <w:t>29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Os tapumes deverão apresentar perfeitas condições de segurança em seus diversos elementos e garantir efetiva proteção às árvores, aparelhos de iluminação pública, postes e outros dispositivos existentes sem prejuízo da completa eficiência destes.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13</w:t>
      </w:r>
      <w:r>
        <w:rPr>
          <w:rFonts w:ascii="Calibri" w:hAnsi="Calibri" w:cs="Calibri"/>
          <w:b/>
          <w:szCs w:val="24"/>
        </w:rPr>
        <w:t>0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Os tapumes das obras paralisadas por mais de 120 (cento e vinte) dias, terão que ser retirados.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13</w:t>
      </w:r>
      <w:r>
        <w:rPr>
          <w:rFonts w:ascii="Calibri" w:hAnsi="Calibri" w:cs="Calibri"/>
          <w:b/>
          <w:szCs w:val="24"/>
        </w:rPr>
        <w:t>1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Os tapumes deverão ser vistoriados periodicamente  pelo construtor, sem prejuízo de fiscalização pela Prefeitura, a fim de ser verificada sua eficiência e segurança.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A92D7F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83" w:name="_Toc398130877"/>
      <w:r w:rsidRPr="00A92D7F">
        <w:rPr>
          <w:rFonts w:ascii="Calibri" w:hAnsi="Calibri" w:cs="Calibri"/>
          <w:sz w:val="24"/>
          <w:szCs w:val="24"/>
        </w:rPr>
        <w:t>SEÇÃO II</w:t>
      </w:r>
      <w:bookmarkEnd w:id="83"/>
    </w:p>
    <w:p w:rsidR="00177298" w:rsidRPr="00A92D7F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</w:p>
    <w:p w:rsidR="00177298" w:rsidRPr="00A92D7F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84" w:name="_Toc398130878"/>
      <w:r w:rsidRPr="00A92D7F">
        <w:rPr>
          <w:rFonts w:ascii="Calibri" w:hAnsi="Calibri" w:cs="Calibri"/>
          <w:sz w:val="24"/>
          <w:szCs w:val="24"/>
        </w:rPr>
        <w:t>ANDAIMES</w:t>
      </w:r>
      <w:bookmarkEnd w:id="84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szCs w:val="24"/>
        </w:rPr>
        <w:t>Artigo 132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Os andaimes, que poderão ser apoiados no solo ou não, deverão: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 –</w:t>
      </w:r>
      <w:r w:rsidRPr="00620982">
        <w:rPr>
          <w:rFonts w:ascii="Calibri" w:hAnsi="Calibri" w:cs="Calibri"/>
          <w:szCs w:val="24"/>
        </w:rPr>
        <w:t xml:space="preserve">  Oferecer  garantias de perfeitas condições de segurança no trabalho para os operários de acordo com a legislação federal que trata do assunto.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 –</w:t>
      </w:r>
      <w:r w:rsidRPr="00620982">
        <w:rPr>
          <w:rFonts w:ascii="Calibri" w:hAnsi="Calibri" w:cs="Calibri"/>
          <w:szCs w:val="24"/>
        </w:rPr>
        <w:t xml:space="preserve"> Possuir faces laterais externas devidamente protegidas a fim de preservar a segurança de terceiros.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III –</w:t>
      </w:r>
      <w:r w:rsidRPr="00620982">
        <w:rPr>
          <w:rFonts w:ascii="Calibri" w:hAnsi="Calibri" w:cs="Calibri"/>
          <w:szCs w:val="24"/>
        </w:rPr>
        <w:t xml:space="preserve"> Ter seus passadiços acima da cota de </w:t>
      </w:r>
      <w:smartTag w:uri="urn:schemas-microsoft-com:office:smarttags" w:element="metricconverter">
        <w:smartTagPr>
          <w:attr w:name="ProductID" w:val="2,50 m"/>
        </w:smartTagPr>
        <w:r w:rsidRPr="00620982">
          <w:rPr>
            <w:rFonts w:ascii="Calibri" w:hAnsi="Calibri" w:cs="Calibri"/>
            <w:szCs w:val="24"/>
          </w:rPr>
          <w:t>2,50 m</w:t>
        </w:r>
      </w:smartTag>
      <w:r w:rsidRPr="00620982">
        <w:rPr>
          <w:rFonts w:ascii="Calibri" w:hAnsi="Calibri" w:cs="Calibri"/>
          <w:szCs w:val="24"/>
        </w:rPr>
        <w:t xml:space="preserve"> (dois metros e cinqüenta centímetros) em relação ao nível do logradouro fronteiriço ao lote.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13</w:t>
      </w:r>
      <w:r>
        <w:rPr>
          <w:rFonts w:ascii="Calibri" w:hAnsi="Calibri" w:cs="Calibri"/>
          <w:b/>
          <w:szCs w:val="24"/>
        </w:rPr>
        <w:t>3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Os andaimes, quando montados no solo, sobre cavaletes, além das exigências estabelecidas no artigo anterior, não poderão ter passadiço com largura inferior a </w:t>
      </w:r>
      <w:smartTag w:uri="urn:schemas-microsoft-com:office:smarttags" w:element="metricconverter">
        <w:smartTagPr>
          <w:attr w:name="ProductID" w:val="1,00 m"/>
        </w:smartTagPr>
        <w:r w:rsidRPr="00620982">
          <w:rPr>
            <w:rFonts w:ascii="Calibri" w:hAnsi="Calibri" w:cs="Calibri"/>
            <w:szCs w:val="24"/>
          </w:rPr>
          <w:t>1,00 m</w:t>
        </w:r>
      </w:smartTag>
      <w:r w:rsidRPr="00620982">
        <w:rPr>
          <w:rFonts w:ascii="Calibri" w:hAnsi="Calibri" w:cs="Calibri"/>
          <w:szCs w:val="24"/>
        </w:rPr>
        <w:t xml:space="preserve"> (um metro) e nem superior a </w:t>
      </w:r>
      <w:smartTag w:uri="urn:schemas-microsoft-com:office:smarttags" w:element="metricconverter">
        <w:smartTagPr>
          <w:attr w:name="ProductID" w:val="2,00 m"/>
        </w:smartTagPr>
        <w:r w:rsidRPr="00620982">
          <w:rPr>
            <w:rFonts w:ascii="Calibri" w:hAnsi="Calibri" w:cs="Calibri"/>
            <w:szCs w:val="24"/>
          </w:rPr>
          <w:t>2,00 m</w:t>
        </w:r>
      </w:smartTag>
      <w:r w:rsidRPr="00620982">
        <w:rPr>
          <w:rFonts w:ascii="Calibri" w:hAnsi="Calibri" w:cs="Calibri"/>
          <w:szCs w:val="24"/>
        </w:rPr>
        <w:t xml:space="preserve"> (dois metros), respeitando ainda os limites máximos de projeção dos tapumes.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13</w:t>
      </w:r>
      <w:r>
        <w:rPr>
          <w:rFonts w:ascii="Calibri" w:hAnsi="Calibri" w:cs="Calibri"/>
          <w:b/>
          <w:szCs w:val="24"/>
        </w:rPr>
        <w:t>4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Os andaimes, além das exigências contidas no artigo 187, obedecerão ainda os seguintes requisitos: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 –</w:t>
      </w:r>
      <w:r w:rsidRPr="00620982">
        <w:rPr>
          <w:rFonts w:ascii="Calibri" w:hAnsi="Calibri" w:cs="Calibri"/>
          <w:szCs w:val="24"/>
        </w:rPr>
        <w:t xml:space="preserve"> A largura do passadiço não poderá ser superior a </w:t>
      </w:r>
      <w:smartTag w:uri="urn:schemas-microsoft-com:office:smarttags" w:element="metricconverter">
        <w:smartTagPr>
          <w:attr w:name="ProductID" w:val="1,00 m"/>
        </w:smartTagPr>
        <w:r w:rsidRPr="00620982">
          <w:rPr>
            <w:rFonts w:ascii="Calibri" w:hAnsi="Calibri" w:cs="Calibri"/>
            <w:szCs w:val="24"/>
          </w:rPr>
          <w:t>1,00 m</w:t>
        </w:r>
      </w:smartTag>
      <w:r w:rsidRPr="00620982">
        <w:rPr>
          <w:rFonts w:ascii="Calibri" w:hAnsi="Calibri" w:cs="Calibri"/>
          <w:szCs w:val="24"/>
        </w:rPr>
        <w:t xml:space="preserve"> (um metro);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 –</w:t>
      </w:r>
      <w:r w:rsidRPr="00620982">
        <w:rPr>
          <w:rFonts w:ascii="Calibri" w:hAnsi="Calibri" w:cs="Calibri"/>
          <w:szCs w:val="24"/>
        </w:rPr>
        <w:t xml:space="preserve"> Serão fixados por cabos de aço, quando forem suspensos.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13</w:t>
      </w:r>
      <w:r>
        <w:rPr>
          <w:rFonts w:ascii="Calibri" w:hAnsi="Calibri" w:cs="Calibri"/>
          <w:b/>
          <w:szCs w:val="24"/>
        </w:rPr>
        <w:t>5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Os andaimes para construção de edifícios, deverão ser protegidos por tela de arame ou proteção similar de modo a evitar a queda de ferramentas ou materiais nos logradouros ou edificações vizinhas.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Parágrafo Único – </w:t>
      </w:r>
      <w:r w:rsidRPr="00620982">
        <w:rPr>
          <w:rFonts w:ascii="Calibri" w:hAnsi="Calibri" w:cs="Calibri"/>
          <w:szCs w:val="24"/>
        </w:rPr>
        <w:t>Os andaimes de uma construção paralisada por mais de 120 (cento e vinte) dias deverão ser retirados, mesmo que a obra seja afastada do alinhamento predial.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C329DB" w:rsidRDefault="00177298" w:rsidP="00177298">
      <w:pPr>
        <w:pStyle w:val="Ttulo1"/>
        <w:jc w:val="center"/>
        <w:rPr>
          <w:rFonts w:ascii="Calibri" w:hAnsi="Calibri" w:cs="Calibri"/>
          <w:sz w:val="24"/>
          <w:szCs w:val="24"/>
        </w:rPr>
      </w:pPr>
      <w:bookmarkStart w:id="85" w:name="_Toc398130879"/>
      <w:r w:rsidRPr="00C329DB">
        <w:rPr>
          <w:rFonts w:ascii="Calibri" w:hAnsi="Calibri" w:cs="Calibri"/>
          <w:sz w:val="24"/>
          <w:szCs w:val="24"/>
        </w:rPr>
        <w:lastRenderedPageBreak/>
        <w:t>CAPÍTULO X</w:t>
      </w:r>
      <w:bookmarkEnd w:id="85"/>
    </w:p>
    <w:p w:rsidR="00177298" w:rsidRPr="00C329DB" w:rsidRDefault="00177298" w:rsidP="00177298">
      <w:pPr>
        <w:pStyle w:val="Ttulo1"/>
        <w:jc w:val="center"/>
        <w:rPr>
          <w:rFonts w:ascii="Calibri" w:hAnsi="Calibri" w:cs="Calibri"/>
          <w:sz w:val="24"/>
          <w:szCs w:val="24"/>
        </w:rPr>
      </w:pPr>
    </w:p>
    <w:p w:rsidR="00177298" w:rsidRPr="00C329DB" w:rsidRDefault="00177298" w:rsidP="00177298">
      <w:pPr>
        <w:pStyle w:val="Ttulo1"/>
        <w:jc w:val="center"/>
        <w:rPr>
          <w:rFonts w:ascii="Calibri" w:hAnsi="Calibri" w:cs="Calibri"/>
          <w:sz w:val="24"/>
          <w:szCs w:val="24"/>
        </w:rPr>
      </w:pPr>
      <w:bookmarkStart w:id="86" w:name="_Toc398130880"/>
      <w:r w:rsidRPr="00C329DB">
        <w:rPr>
          <w:rFonts w:ascii="Calibri" w:hAnsi="Calibri" w:cs="Calibri"/>
          <w:sz w:val="24"/>
          <w:szCs w:val="24"/>
        </w:rPr>
        <w:t>CONSTRUÇÕES DE MADEIRA</w:t>
      </w:r>
      <w:bookmarkEnd w:id="86"/>
    </w:p>
    <w:p w:rsidR="00177298" w:rsidRPr="00620982" w:rsidRDefault="00177298" w:rsidP="00177298">
      <w:pPr>
        <w:ind w:left="198"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left="198"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13</w:t>
      </w:r>
      <w:r>
        <w:rPr>
          <w:rFonts w:ascii="Calibri" w:hAnsi="Calibri" w:cs="Calibri"/>
          <w:b/>
          <w:szCs w:val="24"/>
        </w:rPr>
        <w:t>6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Não serão licenciadas as construções de madeira no município</w:t>
      </w:r>
      <w:r>
        <w:rPr>
          <w:rFonts w:ascii="Calibri" w:hAnsi="Calibri" w:cs="Calibri"/>
          <w:szCs w:val="24"/>
        </w:rPr>
        <w:t xml:space="preserve">, salvo aquelas já edificadas e que estejam dentro da área de zoneamento que permita esse tipo de construção, definidos em legislação específica. </w:t>
      </w:r>
    </w:p>
    <w:p w:rsidR="00177298" w:rsidRPr="00620982" w:rsidRDefault="00177298" w:rsidP="00177298">
      <w:pPr>
        <w:ind w:left="198"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left="198" w:firstLine="2835"/>
        <w:jc w:val="both"/>
        <w:rPr>
          <w:rFonts w:ascii="Calibri" w:hAnsi="Calibri" w:cs="Calibri"/>
          <w:b/>
          <w:szCs w:val="24"/>
        </w:rPr>
      </w:pPr>
    </w:p>
    <w:p w:rsidR="00177298" w:rsidRPr="00C329DB" w:rsidRDefault="00177298" w:rsidP="00177298">
      <w:pPr>
        <w:pStyle w:val="Ttulo1"/>
        <w:jc w:val="center"/>
        <w:rPr>
          <w:rFonts w:ascii="Calibri" w:hAnsi="Calibri" w:cs="Calibri"/>
          <w:sz w:val="24"/>
          <w:szCs w:val="24"/>
        </w:rPr>
      </w:pPr>
      <w:bookmarkStart w:id="87" w:name="_Toc398130881"/>
      <w:r w:rsidRPr="00C329DB">
        <w:rPr>
          <w:rFonts w:ascii="Calibri" w:hAnsi="Calibri" w:cs="Calibri"/>
          <w:sz w:val="24"/>
          <w:szCs w:val="24"/>
        </w:rPr>
        <w:t>CAPÍTULO XI</w:t>
      </w:r>
      <w:bookmarkEnd w:id="87"/>
    </w:p>
    <w:p w:rsidR="00177298" w:rsidRPr="00C329DB" w:rsidRDefault="00177298" w:rsidP="00177298">
      <w:pPr>
        <w:pStyle w:val="Ttulo1"/>
        <w:jc w:val="center"/>
        <w:rPr>
          <w:rFonts w:ascii="Calibri" w:hAnsi="Calibri" w:cs="Calibri"/>
          <w:sz w:val="24"/>
          <w:szCs w:val="24"/>
        </w:rPr>
      </w:pPr>
    </w:p>
    <w:p w:rsidR="00177298" w:rsidRPr="00C329DB" w:rsidRDefault="00177298" w:rsidP="00177298">
      <w:pPr>
        <w:pStyle w:val="Ttulo1"/>
        <w:jc w:val="center"/>
        <w:rPr>
          <w:rFonts w:ascii="Calibri" w:hAnsi="Calibri" w:cs="Calibri"/>
          <w:sz w:val="24"/>
          <w:szCs w:val="24"/>
        </w:rPr>
      </w:pPr>
      <w:bookmarkStart w:id="88" w:name="_Toc398130882"/>
      <w:r w:rsidRPr="00C329DB">
        <w:rPr>
          <w:rFonts w:ascii="Calibri" w:hAnsi="Calibri" w:cs="Calibri"/>
          <w:sz w:val="24"/>
          <w:szCs w:val="24"/>
        </w:rPr>
        <w:t>INFRAÇÕES E PENALIDADES</w:t>
      </w:r>
      <w:bookmarkEnd w:id="88"/>
    </w:p>
    <w:p w:rsidR="00177298" w:rsidRPr="00620982" w:rsidRDefault="00177298" w:rsidP="00177298">
      <w:pPr>
        <w:ind w:left="198"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left="198"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13</w:t>
      </w:r>
      <w:r>
        <w:rPr>
          <w:rFonts w:ascii="Calibri" w:hAnsi="Calibri" w:cs="Calibri"/>
          <w:b/>
          <w:szCs w:val="24"/>
        </w:rPr>
        <w:t>7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Constitui infração toda ação ou omissão contrária a disposições desta Lei, a leis complementares, a regulamentos estabelecidos através de decreto e a quaisquer outros atos baixados pelo Município.</w:t>
      </w:r>
    </w:p>
    <w:p w:rsidR="00177298" w:rsidRPr="00620982" w:rsidRDefault="00177298" w:rsidP="00177298">
      <w:pPr>
        <w:ind w:left="198"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left="198" w:firstLine="2835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szCs w:val="24"/>
        </w:rPr>
        <w:t>Artigo 138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Será considerado infrator todo aquele que cometer, mandar, consentir ou auxiliar alguém a praticar infração, assim como os responsáveis pela aplicação da presente Lei, que, por omissão ou negligência, deixarem praticar atos contrários a mesma, sem que sejam tomadas as medidas cabíveis.</w:t>
      </w:r>
    </w:p>
    <w:p w:rsidR="00177298" w:rsidRPr="00620982" w:rsidRDefault="00177298" w:rsidP="00177298">
      <w:pPr>
        <w:ind w:left="198"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left="198"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left="198"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</w:t>
      </w:r>
      <w:r>
        <w:rPr>
          <w:rFonts w:ascii="Calibri" w:hAnsi="Calibri" w:cs="Calibri"/>
          <w:b/>
          <w:szCs w:val="24"/>
        </w:rPr>
        <w:t>39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As infrações às disposições desta Lei, serão punidas com as seguintes penas:</w:t>
      </w:r>
    </w:p>
    <w:p w:rsidR="00177298" w:rsidRPr="00620982" w:rsidRDefault="00177298" w:rsidP="00177298">
      <w:pPr>
        <w:ind w:left="198"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left="198"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 –</w:t>
      </w:r>
      <w:r w:rsidRPr="00620982">
        <w:rPr>
          <w:rFonts w:ascii="Calibri" w:hAnsi="Calibri" w:cs="Calibri"/>
          <w:szCs w:val="24"/>
        </w:rPr>
        <w:t xml:space="preserve"> Multa;</w:t>
      </w:r>
    </w:p>
    <w:p w:rsidR="00177298" w:rsidRPr="00620982" w:rsidRDefault="00177298" w:rsidP="00177298">
      <w:pPr>
        <w:ind w:left="198"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left="198"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 –</w:t>
      </w:r>
      <w:r w:rsidRPr="00620982">
        <w:rPr>
          <w:rFonts w:ascii="Calibri" w:hAnsi="Calibri" w:cs="Calibri"/>
          <w:szCs w:val="24"/>
        </w:rPr>
        <w:t xml:space="preserve"> Embargo da obra;</w:t>
      </w:r>
    </w:p>
    <w:p w:rsidR="00177298" w:rsidRPr="00620982" w:rsidRDefault="00177298" w:rsidP="00177298">
      <w:pPr>
        <w:ind w:left="198"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left="198"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III –</w:t>
      </w:r>
      <w:r w:rsidRPr="00620982">
        <w:rPr>
          <w:rFonts w:ascii="Calibri" w:hAnsi="Calibri" w:cs="Calibri"/>
          <w:szCs w:val="24"/>
        </w:rPr>
        <w:t xml:space="preserve"> Interdição da edificação;</w:t>
      </w:r>
    </w:p>
    <w:p w:rsidR="00177298" w:rsidRPr="00620982" w:rsidRDefault="00177298" w:rsidP="00177298">
      <w:pPr>
        <w:ind w:left="198"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left="198"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IV –</w:t>
      </w:r>
      <w:r w:rsidRPr="00620982">
        <w:rPr>
          <w:rFonts w:ascii="Calibri" w:hAnsi="Calibri" w:cs="Calibri"/>
          <w:szCs w:val="24"/>
        </w:rPr>
        <w:t xml:space="preserve"> Demolição.</w:t>
      </w:r>
    </w:p>
    <w:p w:rsidR="00177298" w:rsidRPr="00620982" w:rsidRDefault="00177298" w:rsidP="00177298">
      <w:pPr>
        <w:ind w:left="198"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left="198"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Único –</w:t>
      </w:r>
      <w:r w:rsidRPr="00620982">
        <w:rPr>
          <w:rFonts w:ascii="Calibri" w:hAnsi="Calibri" w:cs="Calibri"/>
          <w:szCs w:val="24"/>
        </w:rPr>
        <w:t xml:space="preserve"> A aplicação de uma das penas previstas neste artigo, não prejudica a de outra, se cabível.</w:t>
      </w:r>
    </w:p>
    <w:p w:rsidR="00177298" w:rsidRPr="00620982" w:rsidRDefault="00177298" w:rsidP="00177298">
      <w:pPr>
        <w:ind w:left="198" w:firstLine="2835"/>
        <w:jc w:val="both"/>
        <w:rPr>
          <w:rFonts w:ascii="Calibri" w:hAnsi="Calibri" w:cs="Calibri"/>
          <w:b/>
          <w:szCs w:val="24"/>
        </w:rPr>
      </w:pPr>
    </w:p>
    <w:p w:rsidR="00177298" w:rsidRPr="00A7112C" w:rsidRDefault="00177298" w:rsidP="00177298">
      <w:pPr>
        <w:ind w:left="198" w:firstLine="2835"/>
        <w:jc w:val="both"/>
        <w:rPr>
          <w:rFonts w:ascii="Calibri" w:hAnsi="Calibri" w:cs="Calibri"/>
          <w:szCs w:val="24"/>
        </w:rPr>
      </w:pPr>
      <w:r w:rsidRPr="00A7112C">
        <w:rPr>
          <w:rFonts w:ascii="Calibri" w:hAnsi="Calibri" w:cs="Calibri"/>
          <w:b/>
          <w:szCs w:val="24"/>
        </w:rPr>
        <w:t>Artigo 140 –</w:t>
      </w:r>
      <w:r w:rsidRPr="00A7112C">
        <w:rPr>
          <w:rFonts w:ascii="Calibri" w:hAnsi="Calibri" w:cs="Calibri"/>
          <w:szCs w:val="24"/>
        </w:rPr>
        <w:t xml:space="preserve"> O procedimento legal de autuação e aplicação das penalidades é o estabelecido por esta Lei, estando ainda o infrator sujeitos às demais legislações do Município.</w:t>
      </w:r>
    </w:p>
    <w:p w:rsidR="00177298" w:rsidRPr="00620982" w:rsidRDefault="00177298" w:rsidP="00177298">
      <w:pPr>
        <w:ind w:left="198" w:firstLine="2835"/>
        <w:jc w:val="both"/>
        <w:rPr>
          <w:rFonts w:ascii="Calibri" w:hAnsi="Calibri" w:cs="Calibri"/>
          <w:b/>
          <w:color w:val="FF0000"/>
          <w:szCs w:val="24"/>
        </w:rPr>
      </w:pPr>
    </w:p>
    <w:p w:rsidR="00177298" w:rsidRPr="00620982" w:rsidRDefault="00177298" w:rsidP="00177298">
      <w:pPr>
        <w:ind w:left="198" w:firstLine="2835"/>
        <w:jc w:val="both"/>
        <w:rPr>
          <w:rFonts w:ascii="Calibri" w:hAnsi="Calibri" w:cs="Calibri"/>
          <w:b/>
          <w:szCs w:val="24"/>
        </w:rPr>
      </w:pPr>
    </w:p>
    <w:p w:rsidR="00177298" w:rsidRPr="00A92D7F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89" w:name="_Toc398130883"/>
      <w:r w:rsidRPr="00A92D7F">
        <w:rPr>
          <w:rFonts w:ascii="Calibri" w:hAnsi="Calibri" w:cs="Calibri"/>
          <w:sz w:val="24"/>
          <w:szCs w:val="24"/>
        </w:rPr>
        <w:lastRenderedPageBreak/>
        <w:t>SEÇÃO I</w:t>
      </w:r>
      <w:bookmarkEnd w:id="89"/>
    </w:p>
    <w:p w:rsidR="00177298" w:rsidRPr="00A92D7F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</w:p>
    <w:p w:rsidR="00177298" w:rsidRPr="00A92D7F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90" w:name="_Toc398130884"/>
      <w:r w:rsidRPr="00A92D7F">
        <w:rPr>
          <w:rFonts w:ascii="Calibri" w:hAnsi="Calibri" w:cs="Calibri"/>
          <w:sz w:val="24"/>
          <w:szCs w:val="24"/>
        </w:rPr>
        <w:t>NOTIFICAÇÃO E AUTUAÇÃO</w:t>
      </w:r>
      <w:bookmarkEnd w:id="90"/>
    </w:p>
    <w:p w:rsidR="00177298" w:rsidRPr="00620982" w:rsidRDefault="00177298" w:rsidP="00177298">
      <w:pPr>
        <w:ind w:left="198"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left="198"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14</w:t>
      </w:r>
      <w:r>
        <w:rPr>
          <w:rFonts w:ascii="Calibri" w:hAnsi="Calibri" w:cs="Calibri"/>
          <w:b/>
          <w:szCs w:val="24"/>
        </w:rPr>
        <w:t>1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A fiscalização, no âmbito de sua competência, expedirá notificações e auto de infração para cumprimento de disposto nesta Lei, endereçados ao proprietário da obra ou responsável técnico.</w:t>
      </w:r>
    </w:p>
    <w:p w:rsidR="00177298" w:rsidRPr="00620982" w:rsidRDefault="00177298" w:rsidP="00177298">
      <w:pPr>
        <w:ind w:left="198"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left="198"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Parágrafo 1º – </w:t>
      </w:r>
      <w:r w:rsidRPr="00620982">
        <w:rPr>
          <w:rFonts w:ascii="Calibri" w:hAnsi="Calibri" w:cs="Calibri"/>
          <w:szCs w:val="24"/>
        </w:rPr>
        <w:t>As notificações, serão expedidas apenas para cumprimento de alguma exigência acessória contida em algum processo ou regularização do projeto, obra ou simples falta de cumprimento de disposições desta Lei, e  fixará prazo de 10 (dez) dias para ser cumprida.</w:t>
      </w:r>
    </w:p>
    <w:p w:rsidR="00177298" w:rsidRPr="00620982" w:rsidRDefault="00177298" w:rsidP="00177298">
      <w:pPr>
        <w:ind w:left="198"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left="198"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2º –</w:t>
      </w:r>
      <w:r w:rsidRPr="00620982">
        <w:rPr>
          <w:rFonts w:ascii="Calibri" w:hAnsi="Calibri" w:cs="Calibri"/>
          <w:szCs w:val="24"/>
        </w:rPr>
        <w:t xml:space="preserve"> Esgotado o prazo fixado na notificação, se a mesma não for atendida, lavrar-se-á o auto de infração, que indicará o valor da multa, de acordo com a(s) infração(ões) cometida(s), sem prejuízo da reparação do dano, quando for o caso.</w:t>
      </w:r>
    </w:p>
    <w:p w:rsidR="00177298" w:rsidRPr="00620982" w:rsidRDefault="00177298" w:rsidP="00177298">
      <w:pPr>
        <w:ind w:left="198"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80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14</w:t>
      </w:r>
      <w:r>
        <w:rPr>
          <w:rFonts w:ascii="Calibri" w:hAnsi="Calibri" w:cs="Calibri"/>
          <w:b/>
          <w:szCs w:val="24"/>
        </w:rPr>
        <w:t>2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Não caberá notificação, devendo o infrator  ser imediatamente autuado, nos seguintes casos:</w:t>
      </w:r>
    </w:p>
    <w:p w:rsidR="00177298" w:rsidRPr="00620982" w:rsidRDefault="00177298" w:rsidP="00177298">
      <w:pPr>
        <w:ind w:left="198"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 –</w:t>
      </w:r>
      <w:r w:rsidRPr="00620982">
        <w:rPr>
          <w:rFonts w:ascii="Calibri" w:hAnsi="Calibri" w:cs="Calibri"/>
          <w:szCs w:val="24"/>
        </w:rPr>
        <w:t xml:space="preserve"> Quando iniciar obra sem a devida licença do Município e sem o pagamento dos tributos devidos;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 –</w:t>
      </w:r>
      <w:r w:rsidRPr="00620982">
        <w:rPr>
          <w:rFonts w:ascii="Calibri" w:hAnsi="Calibri" w:cs="Calibri"/>
          <w:szCs w:val="24"/>
        </w:rPr>
        <w:t xml:space="preserve"> Quando não cumprir a notificação no prazo regulamentar;     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III –</w:t>
      </w:r>
      <w:r w:rsidRPr="00620982">
        <w:rPr>
          <w:rFonts w:ascii="Calibri" w:hAnsi="Calibri" w:cs="Calibri"/>
          <w:szCs w:val="24"/>
        </w:rPr>
        <w:t xml:space="preserve"> Quando houver embargo ou interdição.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14</w:t>
      </w:r>
      <w:r>
        <w:rPr>
          <w:rFonts w:ascii="Calibri" w:hAnsi="Calibri" w:cs="Calibri"/>
          <w:b/>
          <w:szCs w:val="24"/>
        </w:rPr>
        <w:t>3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O auto de infração, conterá, obrigatoriamente: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 –</w:t>
      </w:r>
      <w:r w:rsidRPr="00620982">
        <w:rPr>
          <w:rFonts w:ascii="Calibri" w:hAnsi="Calibri" w:cs="Calibri"/>
          <w:szCs w:val="24"/>
        </w:rPr>
        <w:t xml:space="preserve"> Dia, mês, ano e lugar onde foi lavrado;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 –</w:t>
      </w:r>
      <w:r w:rsidRPr="00620982">
        <w:rPr>
          <w:rFonts w:ascii="Calibri" w:hAnsi="Calibri" w:cs="Calibri"/>
          <w:szCs w:val="24"/>
        </w:rPr>
        <w:t xml:space="preserve"> Nome e assinatura do fiscal que o lavrou;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III –</w:t>
      </w:r>
      <w:r w:rsidRPr="00620982">
        <w:rPr>
          <w:rFonts w:ascii="Calibri" w:hAnsi="Calibri" w:cs="Calibri"/>
          <w:szCs w:val="24"/>
        </w:rPr>
        <w:t xml:space="preserve"> Nome e endereço do infrator;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IV –</w:t>
      </w:r>
      <w:r w:rsidRPr="00620982">
        <w:rPr>
          <w:rFonts w:ascii="Calibri" w:hAnsi="Calibri" w:cs="Calibri"/>
          <w:szCs w:val="24"/>
        </w:rPr>
        <w:t xml:space="preserve"> Discriminação da infração e dispositivo infringido;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V –</w:t>
      </w:r>
      <w:r w:rsidRPr="00620982">
        <w:rPr>
          <w:rFonts w:ascii="Calibri" w:hAnsi="Calibri" w:cs="Calibri"/>
          <w:szCs w:val="24"/>
        </w:rPr>
        <w:t xml:space="preserve"> Valor da multa.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14</w:t>
      </w:r>
      <w:r>
        <w:rPr>
          <w:rFonts w:ascii="Calibri" w:hAnsi="Calibri" w:cs="Calibri"/>
          <w:b/>
          <w:szCs w:val="24"/>
        </w:rPr>
        <w:t>4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Recusando-se o infrator a assinar o auto, far-se-á menção dessa circunstância, na presença de 2 (duas) testemunhas que assinarão o auto.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Único –</w:t>
      </w:r>
      <w:r w:rsidRPr="00620982">
        <w:rPr>
          <w:rFonts w:ascii="Calibri" w:hAnsi="Calibri" w:cs="Calibri"/>
          <w:szCs w:val="24"/>
        </w:rPr>
        <w:t xml:space="preserve"> No caso previsto neste artigo, a primeira via do auto de infração, será remetida ao infrator pelo Correio, com aviso de recebimento (AR) ou publicação pela imprensa local e afixado em local apropriado da Prefeitura.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14</w:t>
      </w:r>
      <w:r>
        <w:rPr>
          <w:rFonts w:ascii="Calibri" w:hAnsi="Calibri" w:cs="Calibri"/>
          <w:b/>
          <w:szCs w:val="24"/>
        </w:rPr>
        <w:t>5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Os autos de infração serão julgados por equipe técnica de órgão  competente do Município.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A92D7F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91" w:name="_Toc398130885"/>
      <w:r w:rsidRPr="00A92D7F">
        <w:rPr>
          <w:rFonts w:ascii="Calibri" w:hAnsi="Calibri" w:cs="Calibri"/>
          <w:sz w:val="24"/>
          <w:szCs w:val="24"/>
        </w:rPr>
        <w:t>SEÇÃO II</w:t>
      </w:r>
      <w:bookmarkEnd w:id="91"/>
    </w:p>
    <w:p w:rsidR="00177298" w:rsidRPr="00A92D7F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</w:p>
    <w:p w:rsidR="00177298" w:rsidRPr="00A92D7F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92" w:name="_Toc398130886"/>
      <w:r w:rsidRPr="00A92D7F">
        <w:rPr>
          <w:rFonts w:ascii="Calibri" w:hAnsi="Calibri" w:cs="Calibri"/>
          <w:sz w:val="24"/>
          <w:szCs w:val="24"/>
        </w:rPr>
        <w:t>MULTAS</w:t>
      </w:r>
      <w:bookmarkEnd w:id="92"/>
    </w:p>
    <w:p w:rsidR="00177298" w:rsidRPr="00A92D7F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14</w:t>
      </w:r>
      <w:r>
        <w:rPr>
          <w:rFonts w:ascii="Calibri" w:hAnsi="Calibri" w:cs="Calibri"/>
          <w:b/>
          <w:szCs w:val="24"/>
        </w:rPr>
        <w:t>6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Pelas infrações às disposições desta Lei, serão aplicadas ao construtor ou profissional responsável pela execução das obras, ao autor do projeto e ao proprietário, conforme o caso, as seguintes multas: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 –</w:t>
      </w:r>
      <w:r w:rsidRPr="00620982">
        <w:rPr>
          <w:rFonts w:ascii="Calibri" w:hAnsi="Calibri" w:cs="Calibri"/>
          <w:szCs w:val="24"/>
        </w:rPr>
        <w:t xml:space="preserve"> Pelo falseamento de medidas, cotas e demais indicações do Projeto: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szCs w:val="24"/>
        </w:rPr>
        <w:t>Ao profissional infrator: 10 (UFM);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 –</w:t>
      </w:r>
      <w:r w:rsidRPr="00620982">
        <w:rPr>
          <w:rFonts w:ascii="Calibri" w:hAnsi="Calibri" w:cs="Calibri"/>
          <w:szCs w:val="24"/>
        </w:rPr>
        <w:t xml:space="preserve"> Pelo viciamento de projeto aprovado, introduzindo-lhe alteração de qualquer espécie: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szCs w:val="24"/>
        </w:rPr>
        <w:t>Ao proprietário: 15 (UFM);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III –</w:t>
      </w:r>
      <w:r w:rsidRPr="00620982">
        <w:rPr>
          <w:rFonts w:ascii="Calibri" w:hAnsi="Calibri" w:cs="Calibri"/>
          <w:szCs w:val="24"/>
        </w:rPr>
        <w:t xml:space="preserve"> Pelo início de execução da obra sem licença: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szCs w:val="24"/>
        </w:rPr>
        <w:t>Ao proprietário: 20 (UFM);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szCs w:val="24"/>
        </w:rPr>
        <w:t>Ao construtor: 20 (UFM);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IV –</w:t>
      </w:r>
      <w:r w:rsidRPr="00620982">
        <w:rPr>
          <w:rFonts w:ascii="Calibri" w:hAnsi="Calibri" w:cs="Calibri"/>
          <w:szCs w:val="24"/>
        </w:rPr>
        <w:t xml:space="preserve"> Pelo início de obras sem os dados oficiais de alinhamento: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szCs w:val="24"/>
        </w:rPr>
        <w:t xml:space="preserve"> Ao construtor: 20 (UFM);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V –</w:t>
      </w:r>
      <w:r w:rsidRPr="00620982">
        <w:rPr>
          <w:rFonts w:ascii="Calibri" w:hAnsi="Calibri" w:cs="Calibri"/>
          <w:szCs w:val="24"/>
        </w:rPr>
        <w:t xml:space="preserve"> Pela execução de obras em desacordo com o projeto aprovado: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szCs w:val="24"/>
        </w:rPr>
        <w:t>Ao construtor: 30 (UFM);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VI –</w:t>
      </w:r>
      <w:r w:rsidRPr="00620982">
        <w:rPr>
          <w:rFonts w:ascii="Calibri" w:hAnsi="Calibri" w:cs="Calibri"/>
          <w:szCs w:val="24"/>
        </w:rPr>
        <w:t xml:space="preserve"> Pela falta de projeto aprovado e documentos exigidos no local da obra: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szCs w:val="24"/>
        </w:rPr>
        <w:t xml:space="preserve"> Ao construtor: 20 (UFM);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VII –</w:t>
      </w:r>
      <w:r w:rsidRPr="00620982">
        <w:rPr>
          <w:rFonts w:ascii="Calibri" w:hAnsi="Calibri" w:cs="Calibri"/>
          <w:szCs w:val="24"/>
        </w:rPr>
        <w:t xml:space="preserve"> Pela inobservância das prescrições sobre andaimes e tapumes: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lastRenderedPageBreak/>
        <w:t>–</w:t>
      </w:r>
      <w:r w:rsidRPr="00620982">
        <w:rPr>
          <w:rFonts w:ascii="Calibri" w:hAnsi="Calibri" w:cs="Calibri"/>
          <w:szCs w:val="24"/>
        </w:rPr>
        <w:t xml:space="preserve"> Ao construtor: 20 (UFM);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VIII –</w:t>
      </w:r>
      <w:r w:rsidRPr="00620982">
        <w:rPr>
          <w:rFonts w:ascii="Calibri" w:hAnsi="Calibri" w:cs="Calibri"/>
          <w:szCs w:val="24"/>
        </w:rPr>
        <w:t xml:space="preserve"> Pela desobediência ao embargo Municipal: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szCs w:val="24"/>
        </w:rPr>
        <w:t xml:space="preserve"> Ao proprietário: 30 (UFM);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szCs w:val="24"/>
        </w:rPr>
        <w:t xml:space="preserve"> Ao construtor: 30 (UFM);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IX –</w:t>
      </w:r>
      <w:r w:rsidRPr="00620982">
        <w:rPr>
          <w:rFonts w:ascii="Calibri" w:hAnsi="Calibri" w:cs="Calibri"/>
          <w:szCs w:val="24"/>
        </w:rPr>
        <w:t xml:space="preserve"> Pela ocupação de prédio sem que a Prefeitura tenha fornecido o “Certificado de Conclusão de Obra”: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szCs w:val="24"/>
        </w:rPr>
        <w:t xml:space="preserve"> Ao proprietário: 10 (UFM);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X –</w:t>
      </w:r>
      <w:r w:rsidRPr="00620982">
        <w:rPr>
          <w:rFonts w:ascii="Calibri" w:hAnsi="Calibri" w:cs="Calibri"/>
          <w:szCs w:val="24"/>
        </w:rPr>
        <w:t xml:space="preserve"> Concluída construção ou reforma se não for requerida vistoria: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–</w:t>
      </w:r>
      <w:r w:rsidRPr="00620982">
        <w:rPr>
          <w:rFonts w:ascii="Calibri" w:hAnsi="Calibri" w:cs="Calibri"/>
          <w:szCs w:val="24"/>
        </w:rPr>
        <w:t xml:space="preserve"> Ao proprietário: 10 (UFM);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XI –</w:t>
      </w:r>
      <w:r w:rsidRPr="00620982">
        <w:rPr>
          <w:rFonts w:ascii="Calibri" w:hAnsi="Calibri" w:cs="Calibri"/>
          <w:szCs w:val="24"/>
        </w:rPr>
        <w:t xml:space="preserve"> Quando vencido o prazo de licenciamento, prosseguir a obra sem necessária renovação do prazo: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– </w:t>
      </w:r>
      <w:r w:rsidRPr="00620982">
        <w:rPr>
          <w:rFonts w:ascii="Calibri" w:hAnsi="Calibri" w:cs="Calibri"/>
          <w:szCs w:val="24"/>
        </w:rPr>
        <w:t>Ao construtor: 20 (UFM);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14</w:t>
      </w:r>
      <w:r>
        <w:rPr>
          <w:rFonts w:ascii="Calibri" w:hAnsi="Calibri" w:cs="Calibri"/>
          <w:b/>
          <w:szCs w:val="24"/>
        </w:rPr>
        <w:t>7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Dobrar-se-ão os valores das multas a cada reincidência das infrações cometidas, previstas no artigo anterior, sem prejuízo a outras penalidades legais cabíveis.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Único –</w:t>
      </w:r>
      <w:r w:rsidRPr="00620982">
        <w:rPr>
          <w:rFonts w:ascii="Calibri" w:hAnsi="Calibri" w:cs="Calibri"/>
          <w:szCs w:val="24"/>
        </w:rPr>
        <w:t xml:space="preserve"> Considera-se reincidência, o que implica em duplicação da multa, outra infração de natureza semelhante e o não atendimento do prazo para sanar a infração que originou a multa inicial.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</w:t>
      </w:r>
      <w:r>
        <w:rPr>
          <w:rFonts w:ascii="Calibri" w:hAnsi="Calibri" w:cs="Calibri"/>
          <w:b/>
          <w:szCs w:val="24"/>
        </w:rPr>
        <w:t>48</w:t>
      </w:r>
      <w:r w:rsidRPr="00620982">
        <w:rPr>
          <w:rFonts w:ascii="Calibri" w:hAnsi="Calibri" w:cs="Calibri"/>
          <w:b/>
          <w:szCs w:val="24"/>
        </w:rPr>
        <w:t xml:space="preserve"> – </w:t>
      </w:r>
      <w:r w:rsidRPr="00620982">
        <w:rPr>
          <w:rFonts w:ascii="Calibri" w:hAnsi="Calibri" w:cs="Calibri"/>
          <w:szCs w:val="24"/>
        </w:rPr>
        <w:t>A infração de qualquer disposição para a qual não haja penalidade expressamente estabelecida nesta Lei, será punida com multa de 10 a 20 (UFM), a critério do órgão público municipal competente.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A92D7F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93" w:name="_Toc398130887"/>
      <w:r w:rsidRPr="00A92D7F">
        <w:rPr>
          <w:rFonts w:ascii="Calibri" w:hAnsi="Calibri" w:cs="Calibri"/>
          <w:sz w:val="24"/>
          <w:szCs w:val="24"/>
        </w:rPr>
        <w:t>SEÇÃO III</w:t>
      </w:r>
      <w:bookmarkEnd w:id="93"/>
    </w:p>
    <w:p w:rsidR="00177298" w:rsidRPr="00A92D7F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</w:p>
    <w:p w:rsidR="00177298" w:rsidRPr="00A92D7F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94" w:name="_Toc398130888"/>
      <w:r w:rsidRPr="00A92D7F">
        <w:rPr>
          <w:rFonts w:ascii="Calibri" w:hAnsi="Calibri" w:cs="Calibri"/>
          <w:sz w:val="24"/>
          <w:szCs w:val="24"/>
        </w:rPr>
        <w:t>EMBARGOS</w:t>
      </w:r>
      <w:bookmarkEnd w:id="94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>Artigo 1</w:t>
      </w:r>
      <w:r>
        <w:rPr>
          <w:rFonts w:ascii="Calibri" w:hAnsi="Calibri" w:cs="Calibri"/>
          <w:b/>
          <w:szCs w:val="24"/>
        </w:rPr>
        <w:t>49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</w:t>
      </w:r>
      <w:r w:rsidRPr="00620982">
        <w:rPr>
          <w:rFonts w:ascii="Calibri" w:hAnsi="Calibri" w:cs="Calibri"/>
          <w:color w:val="000000"/>
          <w:szCs w:val="24"/>
        </w:rPr>
        <w:t>Obras em andamento, sejam elas construções ou reformas, serão embargadas, quando: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I – </w:t>
      </w:r>
      <w:r w:rsidRPr="00620982">
        <w:rPr>
          <w:rFonts w:ascii="Calibri" w:hAnsi="Calibri" w:cs="Calibri"/>
          <w:color w:val="000000"/>
          <w:szCs w:val="24"/>
        </w:rPr>
        <w:t>Estiverem sendo executadas sem Alvará de Construção emitido pelo Município;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lastRenderedPageBreak/>
        <w:t xml:space="preserve">II – </w:t>
      </w:r>
      <w:r w:rsidRPr="00620982">
        <w:rPr>
          <w:rFonts w:ascii="Calibri" w:hAnsi="Calibri" w:cs="Calibri"/>
          <w:color w:val="000000"/>
          <w:szCs w:val="24"/>
        </w:rPr>
        <w:t>Estiverem sendo executadas sem a responsabilidade de profissional registrado na Prefeitura;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III – </w:t>
      </w:r>
      <w:r w:rsidRPr="00620982">
        <w:rPr>
          <w:rFonts w:ascii="Calibri" w:hAnsi="Calibri" w:cs="Calibri"/>
          <w:color w:val="000000"/>
          <w:szCs w:val="24"/>
        </w:rPr>
        <w:t>A sua estabilidade estiver em risco, com perigo para o pessoal que a execute ou para as pessoas e edificações vizinhas;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IV – </w:t>
      </w:r>
      <w:r w:rsidRPr="00620982">
        <w:rPr>
          <w:rFonts w:ascii="Calibri" w:hAnsi="Calibri" w:cs="Calibri"/>
          <w:color w:val="000000"/>
          <w:szCs w:val="24"/>
        </w:rPr>
        <w:t>For construída, reconstruída ou ampliada em desacordo com os termos do Alvará de Construção;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V – </w:t>
      </w:r>
      <w:r w:rsidRPr="00620982">
        <w:rPr>
          <w:rFonts w:ascii="Calibri" w:hAnsi="Calibri" w:cs="Calibri"/>
          <w:szCs w:val="24"/>
        </w:rPr>
        <w:t>N</w:t>
      </w:r>
      <w:r w:rsidRPr="00620982">
        <w:rPr>
          <w:rFonts w:ascii="Calibri" w:hAnsi="Calibri" w:cs="Calibri"/>
          <w:color w:val="000000"/>
          <w:szCs w:val="24"/>
        </w:rPr>
        <w:t>ão for observado o alinhamento predial;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VI – </w:t>
      </w:r>
      <w:r w:rsidRPr="00620982">
        <w:rPr>
          <w:rFonts w:ascii="Calibri" w:hAnsi="Calibri" w:cs="Calibri"/>
          <w:szCs w:val="24"/>
        </w:rPr>
        <w:t>O profissional responsável tiver sofrido suspensão ou cassação da carteira pelo CREA;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VII –</w:t>
      </w:r>
      <w:r w:rsidRPr="00620982">
        <w:rPr>
          <w:rFonts w:ascii="Calibri" w:hAnsi="Calibri" w:cs="Calibri"/>
          <w:szCs w:val="24"/>
        </w:rPr>
        <w:t xml:space="preserve"> For constatada ser fictícia a assunção de responsabilidade profissional no projeto e/ou pela execução da obra.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>Parágrafo 1º –</w:t>
      </w:r>
      <w:r w:rsidRPr="00620982">
        <w:rPr>
          <w:rFonts w:ascii="Calibri" w:hAnsi="Calibri" w:cs="Calibri"/>
          <w:szCs w:val="24"/>
        </w:rPr>
        <w:t xml:space="preserve"> </w:t>
      </w:r>
      <w:r w:rsidRPr="00620982">
        <w:rPr>
          <w:rFonts w:ascii="Calibri" w:hAnsi="Calibri" w:cs="Calibri"/>
          <w:color w:val="000000"/>
          <w:szCs w:val="24"/>
        </w:rPr>
        <w:t>Ocorrendo qualquer das infrações especificadas neste artigo, e a qualquer dispositivo desta Lei, o encarregado pela fiscalização comunicará o infrator através de Notificação de Embargo, para regularização da situação no prazo que lhe for determinado, ficando a obra embargada até que isso aconteça.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>Parágrafo 2º –</w:t>
      </w:r>
      <w:r w:rsidRPr="00620982">
        <w:rPr>
          <w:rFonts w:ascii="Calibri" w:hAnsi="Calibri" w:cs="Calibri"/>
          <w:szCs w:val="24"/>
        </w:rPr>
        <w:t xml:space="preserve"> </w:t>
      </w:r>
      <w:r w:rsidRPr="00620982">
        <w:rPr>
          <w:rFonts w:ascii="Calibri" w:hAnsi="Calibri" w:cs="Calibri"/>
          <w:color w:val="000000"/>
          <w:szCs w:val="24"/>
        </w:rPr>
        <w:t>A Notificação de Embargo será levada ao conhecimento do infrator (proprietário e/ou responsável técnico) para que a assine, e, se recusar a isso, esse ato será testemunhado pela assinatura de duas pessoas.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Parágrafo 3º – </w:t>
      </w:r>
      <w:r w:rsidRPr="00620982">
        <w:rPr>
          <w:rFonts w:ascii="Calibri" w:hAnsi="Calibri" w:cs="Calibri"/>
          <w:color w:val="000000"/>
          <w:szCs w:val="24"/>
        </w:rPr>
        <w:t>O embargo só será levantado após o cumprimento das exigências do Município, decorrentes do que especifica esta Lei.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color w:val="000000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4º –</w:t>
      </w:r>
      <w:r w:rsidRPr="00620982">
        <w:rPr>
          <w:rFonts w:ascii="Calibri" w:hAnsi="Calibri" w:cs="Calibri"/>
          <w:szCs w:val="24"/>
        </w:rPr>
        <w:t xml:space="preserve"> Se não houver alternativa de regularização da obra, após o embargo, seguir-se-á a demolição total ou parcial da mesma.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15</w:t>
      </w:r>
      <w:r>
        <w:rPr>
          <w:rFonts w:ascii="Calibri" w:hAnsi="Calibri" w:cs="Calibri"/>
          <w:b/>
          <w:szCs w:val="24"/>
        </w:rPr>
        <w:t>0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Será imposta a pena de demolição, total ou parcial, nos seguintes casos: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 –</w:t>
      </w:r>
      <w:r w:rsidRPr="00620982">
        <w:rPr>
          <w:rFonts w:ascii="Calibri" w:hAnsi="Calibri" w:cs="Calibri"/>
          <w:szCs w:val="24"/>
        </w:rPr>
        <w:t xml:space="preserve"> Construção clandestina, entendendo-se como tal, a que for feita sem Alvará de Construção;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 –</w:t>
      </w:r>
      <w:r w:rsidRPr="00620982">
        <w:rPr>
          <w:rFonts w:ascii="Calibri" w:hAnsi="Calibri" w:cs="Calibri"/>
          <w:szCs w:val="24"/>
        </w:rPr>
        <w:t xml:space="preserve"> Construção feita sem observância do alinhamento predial e/ou em desacordo com o projeto aprovado, nos seus elementos essenciais;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III –</w:t>
      </w:r>
      <w:r w:rsidRPr="00620982">
        <w:rPr>
          <w:rFonts w:ascii="Calibri" w:hAnsi="Calibri" w:cs="Calibri"/>
          <w:szCs w:val="24"/>
        </w:rPr>
        <w:t xml:space="preserve"> Obra julgada como de risco, quando o proprietário não tomar as providências que forem necessárias à sua segurança;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IV –</w:t>
      </w:r>
      <w:r w:rsidRPr="00620982">
        <w:rPr>
          <w:rFonts w:ascii="Calibri" w:hAnsi="Calibri" w:cs="Calibri"/>
          <w:szCs w:val="24"/>
        </w:rPr>
        <w:t xml:space="preserve"> Construção que ameace ruir e que o proprietário não queira </w:t>
      </w:r>
      <w:r w:rsidRPr="00620982">
        <w:rPr>
          <w:rFonts w:ascii="Calibri" w:hAnsi="Calibri" w:cs="Calibri"/>
          <w:szCs w:val="24"/>
        </w:rPr>
        <w:lastRenderedPageBreak/>
        <w:t>desmanchar ou não possa reparar por falta de recurso ou por disposição regulamentar.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15</w:t>
      </w:r>
      <w:r>
        <w:rPr>
          <w:rFonts w:ascii="Calibri" w:hAnsi="Calibri" w:cs="Calibri"/>
          <w:b/>
          <w:szCs w:val="24"/>
        </w:rPr>
        <w:t>1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A demolição será precedida de vistorias, por uma comissão de 3 (três)  engenheiros ou arquitetos designados  pelo prefeito, pertencentes ou não ao quadro de servidores do Município.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Único –</w:t>
      </w:r>
      <w:r w:rsidRPr="00620982">
        <w:rPr>
          <w:rFonts w:ascii="Calibri" w:hAnsi="Calibri" w:cs="Calibri"/>
          <w:szCs w:val="24"/>
        </w:rPr>
        <w:t xml:space="preserve"> A Comissão adotará os seguintes procedimentos: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 –</w:t>
      </w:r>
      <w:r w:rsidRPr="00620982">
        <w:rPr>
          <w:rFonts w:ascii="Calibri" w:hAnsi="Calibri" w:cs="Calibri"/>
          <w:szCs w:val="24"/>
        </w:rPr>
        <w:t xml:space="preserve"> Designará dia e hora para a vistoria, fazendo intimar o proprietário para assistir a mesma, o que poderá ser feito por edital, com prazo de 10 (dez) dias, caso o mesmo não seja encontrado;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 –</w:t>
      </w:r>
      <w:r w:rsidRPr="00620982">
        <w:rPr>
          <w:rFonts w:ascii="Calibri" w:hAnsi="Calibri" w:cs="Calibri"/>
          <w:szCs w:val="24"/>
        </w:rPr>
        <w:t xml:space="preserve"> Não comparecendo o proprietário ou seu representante, a comissão fará um rápido exame da construção e, se verificar que a vistoria pode ser adiada, determinará uma nova intimação ao proprietário;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III –</w:t>
      </w:r>
      <w:r w:rsidRPr="00620982">
        <w:rPr>
          <w:rFonts w:ascii="Calibri" w:hAnsi="Calibri" w:cs="Calibri"/>
          <w:szCs w:val="24"/>
        </w:rPr>
        <w:t xml:space="preserve"> Não podendo fazer o adiamento ou se o proprietário não atender a segunda intimação, a comissão fará os exames que julgar necessários, concluídos os quais emitirá laudo dentro de 3 (três) dias, devendo constar, do mesmo, o que for verificado, o que o proprietário deve fazer para evitar a demolição e o prazo que julgar conveniente para isso, não inferior a 3 (três) dias e nem superior a 90 (noventa) dias, salvo casos de urgência;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IV –</w:t>
      </w:r>
      <w:r w:rsidRPr="00620982">
        <w:rPr>
          <w:rFonts w:ascii="Calibri" w:hAnsi="Calibri" w:cs="Calibri"/>
          <w:szCs w:val="24"/>
        </w:rPr>
        <w:t xml:space="preserve"> Será fornecida cópia do laudo, ao proprietário e aos moradores da edificação, se for alugada, acompanhada da intimação para cumprimento das decisões nela contidas;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V –</w:t>
      </w:r>
      <w:r w:rsidRPr="00620982">
        <w:rPr>
          <w:rFonts w:ascii="Calibri" w:hAnsi="Calibri" w:cs="Calibri"/>
          <w:szCs w:val="24"/>
        </w:rPr>
        <w:t xml:space="preserve"> A cópia do laudo e a intimação do proprietário serão entregues mediante protocolo, e, se não for encontrado ou recusar recebê-los, serão publicados, em resumo, por 3 (três) vezes, pela imprensa local e afixados em local de costume;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VI –</w:t>
      </w:r>
      <w:r w:rsidRPr="00620982">
        <w:rPr>
          <w:rFonts w:ascii="Calibri" w:hAnsi="Calibri" w:cs="Calibri"/>
          <w:szCs w:val="24"/>
        </w:rPr>
        <w:t xml:space="preserve"> No caso de ruína iminente, a vistoria será feita imediatamente, dispensando-se presença do proprietário, se esse não puder ser encontrado de pronto, levando-se, antes disso, ao conhecimento do prefeito, as conclusões do laudo, para emissão da ordem de demolição.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15</w:t>
      </w:r>
      <w:r>
        <w:rPr>
          <w:rFonts w:ascii="Calibri" w:hAnsi="Calibri" w:cs="Calibri"/>
          <w:b/>
          <w:szCs w:val="24"/>
        </w:rPr>
        <w:t>2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Cientificado o proprietário do resultado da vistoria e feita a devida intimação, seguir-se-ão as providências administrativas.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15</w:t>
      </w:r>
      <w:r>
        <w:rPr>
          <w:rFonts w:ascii="Calibri" w:hAnsi="Calibri" w:cs="Calibri"/>
          <w:b/>
          <w:szCs w:val="24"/>
        </w:rPr>
        <w:t>3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Se não forem cumpridas as decisões do laudo, nos termos do artigo anterior, serão adotadas as medidas judiciais cabíveis.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A92D7F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95" w:name="_Toc398130889"/>
      <w:r w:rsidRPr="00A92D7F">
        <w:rPr>
          <w:rFonts w:ascii="Calibri" w:hAnsi="Calibri" w:cs="Calibri"/>
          <w:sz w:val="24"/>
          <w:szCs w:val="24"/>
        </w:rPr>
        <w:lastRenderedPageBreak/>
        <w:t>SEÇÃO IV</w:t>
      </w:r>
      <w:bookmarkEnd w:id="95"/>
    </w:p>
    <w:p w:rsidR="00177298" w:rsidRPr="00A92D7F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</w:p>
    <w:p w:rsidR="00177298" w:rsidRPr="00A92D7F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96" w:name="_Toc398130890"/>
      <w:r w:rsidRPr="00A92D7F">
        <w:rPr>
          <w:rFonts w:ascii="Calibri" w:hAnsi="Calibri" w:cs="Calibri"/>
          <w:sz w:val="24"/>
          <w:szCs w:val="24"/>
        </w:rPr>
        <w:t>INTERDIÇÃO DE EDIFICAÇÃO</w:t>
      </w:r>
      <w:bookmarkEnd w:id="96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15</w:t>
      </w:r>
      <w:r>
        <w:rPr>
          <w:rFonts w:ascii="Calibri" w:hAnsi="Calibri" w:cs="Calibri"/>
          <w:b/>
          <w:szCs w:val="24"/>
        </w:rPr>
        <w:t>4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Uma edificação ou qualquer de suas dependências, poderá ser interditada pelo Município, provisória ou definitivamente, em qualquer tempo, quando: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 –</w:t>
      </w:r>
      <w:r w:rsidRPr="00620982">
        <w:rPr>
          <w:rFonts w:ascii="Calibri" w:hAnsi="Calibri" w:cs="Calibri"/>
          <w:szCs w:val="24"/>
        </w:rPr>
        <w:t xml:space="preserve"> Oferecer ameaça à segurança e à estabilidade das construções próximas;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 –</w:t>
      </w:r>
      <w:r w:rsidRPr="00620982">
        <w:rPr>
          <w:rFonts w:ascii="Calibri" w:hAnsi="Calibri" w:cs="Calibri"/>
          <w:szCs w:val="24"/>
        </w:rPr>
        <w:t xml:space="preserve"> Representar risco para o público ou para trabalhadores da obra;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III – </w:t>
      </w:r>
      <w:r w:rsidRPr="00620982">
        <w:rPr>
          <w:rFonts w:ascii="Calibri" w:hAnsi="Calibri" w:cs="Calibri"/>
          <w:szCs w:val="24"/>
        </w:rPr>
        <w:t>Em outros casos previstos nesta Lei.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Único –</w:t>
      </w:r>
      <w:r w:rsidRPr="00620982">
        <w:rPr>
          <w:rFonts w:ascii="Calibri" w:hAnsi="Calibri" w:cs="Calibri"/>
          <w:szCs w:val="24"/>
        </w:rPr>
        <w:t xml:space="preserve"> Deverá ser afixada na edificação, em ponto visível, placa identificando a condição de obra interditada.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15</w:t>
      </w:r>
      <w:r>
        <w:rPr>
          <w:rFonts w:ascii="Calibri" w:hAnsi="Calibri" w:cs="Calibri"/>
          <w:b/>
          <w:szCs w:val="24"/>
        </w:rPr>
        <w:t>5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A interdição prevista no artigo anterior será imposta por escrito, após vistoria pelos técnicos do Município.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Parágrafo Único – </w:t>
      </w:r>
      <w:r w:rsidRPr="00620982">
        <w:rPr>
          <w:rFonts w:ascii="Calibri" w:hAnsi="Calibri" w:cs="Calibri"/>
          <w:szCs w:val="24"/>
        </w:rPr>
        <w:t>Constará da interdição, os motivos, o dispositivo infringido, o local da obra, a assinatura do responsável pelo procedimento e o nome do proprietário e assinatura do mesmo, ou de 2 (duas) testemunhas, caso esse se recusar a receber.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15</w:t>
      </w:r>
      <w:r>
        <w:rPr>
          <w:rFonts w:ascii="Calibri" w:hAnsi="Calibri" w:cs="Calibri"/>
          <w:b/>
          <w:szCs w:val="24"/>
        </w:rPr>
        <w:t>6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Não atendida a interdição ou não interposto ou indeferido respectivo recurso, o Município deverá tomar outras providências cabíveis, entre elas, promover ação judicial, se couber.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A92D7F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97" w:name="_Toc398130891"/>
      <w:r w:rsidRPr="00A92D7F">
        <w:rPr>
          <w:rFonts w:ascii="Calibri" w:hAnsi="Calibri" w:cs="Calibri"/>
          <w:sz w:val="24"/>
          <w:szCs w:val="24"/>
        </w:rPr>
        <w:t>SEÇÃO V</w:t>
      </w:r>
      <w:bookmarkEnd w:id="97"/>
    </w:p>
    <w:p w:rsidR="00177298" w:rsidRPr="00A92D7F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</w:p>
    <w:p w:rsidR="00177298" w:rsidRPr="00A92D7F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98" w:name="_Toc398130892"/>
      <w:r w:rsidRPr="00A92D7F">
        <w:rPr>
          <w:rFonts w:ascii="Calibri" w:hAnsi="Calibri" w:cs="Calibri"/>
          <w:sz w:val="24"/>
          <w:szCs w:val="24"/>
        </w:rPr>
        <w:t>PENALIDADES AOS PROFISSIONAIS</w:t>
      </w:r>
      <w:bookmarkEnd w:id="98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Artigos 15</w:t>
      </w:r>
      <w:r>
        <w:rPr>
          <w:rFonts w:ascii="Calibri" w:hAnsi="Calibri" w:cs="Calibri"/>
          <w:b/>
          <w:szCs w:val="24"/>
        </w:rPr>
        <w:t>7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Além das sanções previstas pela legislação federal pertinente, o responsáveis técnicos por construções que infringirem dispositivos desta Lei ficam sujeitos às seguintes penalidades: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 –</w:t>
      </w:r>
      <w:r w:rsidRPr="00620982">
        <w:rPr>
          <w:rFonts w:ascii="Calibri" w:hAnsi="Calibri" w:cs="Calibri"/>
          <w:szCs w:val="24"/>
        </w:rPr>
        <w:t xml:space="preserve"> Suspensão da matrícula junto ao Município, pelo prazo de 6 (seis) meses, quando: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A)</w:t>
      </w:r>
      <w:r w:rsidRPr="00620982">
        <w:rPr>
          <w:rFonts w:ascii="Calibri" w:hAnsi="Calibri" w:cs="Calibri"/>
          <w:szCs w:val="24"/>
        </w:rPr>
        <w:t xml:space="preserve"> Apresentarem projetos em desacordo evidente com o local ou falsearem medidas, cotas e demais indicações do desenho;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B)</w:t>
      </w:r>
      <w:r w:rsidRPr="00620982">
        <w:rPr>
          <w:rFonts w:ascii="Calibri" w:hAnsi="Calibri" w:cs="Calibri"/>
          <w:szCs w:val="24"/>
        </w:rPr>
        <w:t xml:space="preserve"> Executarem obra em flagrante desacordo com o projeto </w:t>
      </w:r>
      <w:r w:rsidRPr="00620982">
        <w:rPr>
          <w:rFonts w:ascii="Calibri" w:hAnsi="Calibri" w:cs="Calibri"/>
          <w:szCs w:val="24"/>
        </w:rPr>
        <w:lastRenderedPageBreak/>
        <w:t>aprovado;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C)</w:t>
      </w:r>
      <w:r w:rsidRPr="00620982">
        <w:rPr>
          <w:rFonts w:ascii="Calibri" w:hAnsi="Calibri" w:cs="Calibri"/>
          <w:szCs w:val="24"/>
        </w:rPr>
        <w:t xml:space="preserve"> Modificarem os projetos aprovados, introduzindo-lhes alterações na forma geométrica, sem a necessária licença;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D)</w:t>
      </w:r>
      <w:r w:rsidRPr="00620982">
        <w:rPr>
          <w:rFonts w:ascii="Calibri" w:hAnsi="Calibri" w:cs="Calibri"/>
          <w:szCs w:val="24"/>
        </w:rPr>
        <w:t xml:space="preserve"> Falsearem cálculos, especificações e memórias em evidente desacordo com o projeto;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E)</w:t>
      </w:r>
      <w:r w:rsidRPr="00620982">
        <w:rPr>
          <w:rFonts w:ascii="Calibri" w:hAnsi="Calibri" w:cs="Calibri"/>
          <w:szCs w:val="24"/>
        </w:rPr>
        <w:t xml:space="preserve"> Acobertarem o exercício ilegal da profissão;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F)</w:t>
      </w:r>
      <w:r w:rsidRPr="00620982">
        <w:rPr>
          <w:rFonts w:ascii="Calibri" w:hAnsi="Calibri" w:cs="Calibri"/>
          <w:szCs w:val="24"/>
        </w:rPr>
        <w:t xml:space="preserve"> Iniciarem qualquer obra sem o necessário Alvará de Construção;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G)</w:t>
      </w:r>
      <w:r w:rsidRPr="00620982">
        <w:rPr>
          <w:rFonts w:ascii="Calibri" w:hAnsi="Calibri" w:cs="Calibri"/>
          <w:szCs w:val="24"/>
        </w:rPr>
        <w:t xml:space="preserve"> Criarem obstruções, de qualquer natureza, ao desenvolvimento das atividades de fiscalização;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H)</w:t>
      </w:r>
      <w:r w:rsidRPr="00620982">
        <w:rPr>
          <w:rFonts w:ascii="Calibri" w:hAnsi="Calibri" w:cs="Calibri"/>
          <w:szCs w:val="24"/>
        </w:rPr>
        <w:t xml:space="preserve"> Prosseguirem a execução de obra embargada;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I)</w:t>
      </w:r>
      <w:r w:rsidRPr="00620982">
        <w:rPr>
          <w:rFonts w:ascii="Calibri" w:hAnsi="Calibri" w:cs="Calibri"/>
          <w:szCs w:val="24"/>
        </w:rPr>
        <w:t xml:space="preserve"> Tenha cometido três infrações, diversas das elencadas neste inciso, na mesma obra;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J)</w:t>
      </w:r>
      <w:r w:rsidRPr="00620982">
        <w:rPr>
          <w:rFonts w:ascii="Calibri" w:hAnsi="Calibri" w:cs="Calibri"/>
          <w:szCs w:val="24"/>
        </w:rPr>
        <w:t xml:space="preserve"> Responsabilizarem-se pela execução de obra que não seja administrada efetivamente pelos mesmos.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K) </w:t>
      </w:r>
      <w:r w:rsidRPr="00620982">
        <w:rPr>
          <w:rFonts w:ascii="Calibri" w:hAnsi="Calibri" w:cs="Calibri"/>
          <w:szCs w:val="24"/>
        </w:rPr>
        <w:t>Cometerem, por imperícia, faltas que venham a comprometer a segurança da obra ou de terceiros.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 –</w:t>
      </w:r>
      <w:r w:rsidRPr="00620982">
        <w:rPr>
          <w:rFonts w:ascii="Calibri" w:hAnsi="Calibri" w:cs="Calibri"/>
          <w:szCs w:val="24"/>
        </w:rPr>
        <w:t xml:space="preserve"> Suspensão da matrícula junto ao Município, pelo prazo de 12 (doze) meses, quando houver reincidência da falta que tenha ocasionado a suspensão de 6 (seis) meses.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</w:t>
      </w:r>
      <w:r>
        <w:rPr>
          <w:rFonts w:ascii="Calibri" w:hAnsi="Calibri" w:cs="Calibri"/>
          <w:b/>
          <w:szCs w:val="24"/>
        </w:rPr>
        <w:t>58</w:t>
      </w:r>
      <w:r w:rsidRPr="00620982">
        <w:rPr>
          <w:rFonts w:ascii="Calibri" w:hAnsi="Calibri" w:cs="Calibri"/>
          <w:b/>
          <w:szCs w:val="24"/>
        </w:rPr>
        <w:t xml:space="preserve"> – </w:t>
      </w:r>
      <w:r w:rsidRPr="00620982">
        <w:rPr>
          <w:rFonts w:ascii="Calibri" w:hAnsi="Calibri" w:cs="Calibri"/>
          <w:szCs w:val="24"/>
        </w:rPr>
        <w:t>As suspensões serão impostas mediante oficio encaminhado ao interessado, assinado pelo prefeito e pelo técnico responsável do órgão competente do Município, e comunicadas ao Conselho Regional de Engenharia, Arquitetura e Agronomia.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 xml:space="preserve">Parágrafo 1º – </w:t>
      </w:r>
      <w:r w:rsidRPr="00620982">
        <w:rPr>
          <w:rFonts w:ascii="Calibri" w:hAnsi="Calibri" w:cs="Calibri"/>
          <w:szCs w:val="24"/>
        </w:rPr>
        <w:t>O profissional cuja matrícula estiver suspensa não poderá, enquanto não findar o prazo da mesma, encaminhar projeto ou iniciar obra de qualquer natureza, nem prosseguir na execução da obra que ocasionou a penalidade.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Parágrafo 2º –</w:t>
      </w:r>
      <w:r w:rsidRPr="00620982">
        <w:rPr>
          <w:rFonts w:ascii="Calibri" w:hAnsi="Calibri" w:cs="Calibri"/>
          <w:szCs w:val="24"/>
        </w:rPr>
        <w:t xml:space="preserve"> É facultado ao proprietário concluir a obra embargada por infração que implicou na suspensão de seu responsável técnico, desde que seja feita substituição do profissional responsável e sanadas eventuais situações em desacordo com a presente Lei.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A92D7F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99" w:name="_Toc398130893"/>
      <w:r w:rsidRPr="00A92D7F">
        <w:rPr>
          <w:rFonts w:ascii="Calibri" w:hAnsi="Calibri" w:cs="Calibri"/>
          <w:sz w:val="24"/>
          <w:szCs w:val="24"/>
        </w:rPr>
        <w:lastRenderedPageBreak/>
        <w:t>SEÇÃO VI</w:t>
      </w:r>
      <w:bookmarkEnd w:id="99"/>
    </w:p>
    <w:p w:rsidR="00177298" w:rsidRPr="00A92D7F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</w:p>
    <w:p w:rsidR="00177298" w:rsidRPr="00A92D7F" w:rsidRDefault="00177298" w:rsidP="00177298">
      <w:pPr>
        <w:pStyle w:val="Ttulo2"/>
        <w:jc w:val="center"/>
        <w:rPr>
          <w:rFonts w:ascii="Calibri" w:hAnsi="Calibri" w:cs="Calibri"/>
          <w:sz w:val="24"/>
          <w:szCs w:val="24"/>
        </w:rPr>
      </w:pPr>
      <w:bookmarkStart w:id="100" w:name="_Toc398130894"/>
      <w:r w:rsidRPr="00A92D7F">
        <w:rPr>
          <w:rFonts w:ascii="Calibri" w:hAnsi="Calibri" w:cs="Calibri"/>
          <w:sz w:val="24"/>
          <w:szCs w:val="24"/>
        </w:rPr>
        <w:t>RECURSOS</w:t>
      </w:r>
      <w:bookmarkEnd w:id="100"/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A7112C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szCs w:val="24"/>
        </w:rPr>
        <w:t>Artigo 159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Caberá recurso junto ao Município, </w:t>
      </w:r>
      <w:r w:rsidRPr="00A7112C">
        <w:rPr>
          <w:rFonts w:ascii="Calibri" w:hAnsi="Calibri" w:cs="Calibri"/>
          <w:szCs w:val="24"/>
        </w:rPr>
        <w:t>direcionado à Secretaria de Obras da Prefeitura, na forma da legislação vigente, dentro do prazo de 10 (dez) dias, a partir da data de notificação, auto de infração, embargo, interdição, multa e/ou suspensão.</w:t>
      </w:r>
    </w:p>
    <w:p w:rsidR="00177298" w:rsidRPr="00A7112C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A7112C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A7112C">
        <w:rPr>
          <w:rFonts w:ascii="Calibri" w:hAnsi="Calibri" w:cs="Calibri"/>
          <w:b/>
          <w:szCs w:val="24"/>
        </w:rPr>
        <w:t>Parágrafo 1º –</w:t>
      </w:r>
      <w:r w:rsidRPr="00A7112C">
        <w:rPr>
          <w:rFonts w:ascii="Calibri" w:hAnsi="Calibri" w:cs="Calibri"/>
          <w:szCs w:val="24"/>
        </w:rPr>
        <w:t xml:space="preserve"> O recurso de que trata o caput deste artigo deverá ser julgado</w:t>
      </w:r>
      <w:r>
        <w:rPr>
          <w:rFonts w:ascii="Calibri" w:hAnsi="Calibri" w:cs="Calibri"/>
          <w:szCs w:val="24"/>
        </w:rPr>
        <w:t xml:space="preserve"> pela Secretaria de Coordenação Geral</w:t>
      </w:r>
      <w:r w:rsidRPr="00A7112C">
        <w:rPr>
          <w:rFonts w:ascii="Calibri" w:hAnsi="Calibri" w:cs="Calibri"/>
          <w:szCs w:val="24"/>
        </w:rPr>
        <w:t xml:space="preserve"> no prazo de 30 (trinta) dias corridos, contados da data de sua apresentação ou interposição.</w:t>
      </w:r>
    </w:p>
    <w:p w:rsidR="00177298" w:rsidRPr="00A7112C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A7112C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A7112C">
        <w:rPr>
          <w:rFonts w:ascii="Calibri" w:hAnsi="Calibri" w:cs="Calibri"/>
          <w:b/>
          <w:szCs w:val="24"/>
        </w:rPr>
        <w:t>Parágrafo 2º –</w:t>
      </w:r>
      <w:r w:rsidRPr="00A7112C">
        <w:rPr>
          <w:rFonts w:ascii="Calibri" w:hAnsi="Calibri" w:cs="Calibri"/>
          <w:szCs w:val="24"/>
        </w:rPr>
        <w:t xml:space="preserve"> Caso o recurso seja resolvido favoravelmente ao infrator, serão devolvidas as importâncias pagas a título de multa e serão suspensas as penalidades impostas.</w:t>
      </w:r>
    </w:p>
    <w:p w:rsidR="00177298" w:rsidRPr="00A7112C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A7112C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A7112C">
        <w:rPr>
          <w:rFonts w:ascii="Calibri" w:hAnsi="Calibri" w:cs="Calibri"/>
          <w:b/>
          <w:szCs w:val="24"/>
        </w:rPr>
        <w:t xml:space="preserve">Parágrafo 3º – </w:t>
      </w:r>
      <w:r w:rsidRPr="00A7112C">
        <w:rPr>
          <w:rFonts w:ascii="Calibri" w:hAnsi="Calibri" w:cs="Calibri"/>
          <w:szCs w:val="24"/>
        </w:rPr>
        <w:t xml:space="preserve">Sendo julgado improcedente o recurso, o Poder Executivo Municipal tomará as medidas necessárias, nos termos desta e demais disposições de Lei, inclusive com a notificação do infrator para pagar a multa devida, sob pena de inscrição do mesmo em dívida ativa do município, passível de execução judicial. 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C329DB" w:rsidRDefault="00177298" w:rsidP="00177298">
      <w:pPr>
        <w:pStyle w:val="Ttulo1"/>
        <w:jc w:val="center"/>
        <w:rPr>
          <w:rFonts w:ascii="Calibri" w:hAnsi="Calibri" w:cs="Calibri"/>
          <w:sz w:val="24"/>
          <w:szCs w:val="24"/>
        </w:rPr>
      </w:pPr>
      <w:bookmarkStart w:id="101" w:name="_Toc398130895"/>
      <w:r w:rsidRPr="00C329DB">
        <w:rPr>
          <w:rFonts w:ascii="Calibri" w:hAnsi="Calibri" w:cs="Calibri"/>
          <w:sz w:val="24"/>
          <w:szCs w:val="24"/>
        </w:rPr>
        <w:t>CAPÍTULO XII</w:t>
      </w:r>
      <w:bookmarkEnd w:id="101"/>
    </w:p>
    <w:p w:rsidR="00177298" w:rsidRPr="00C329DB" w:rsidRDefault="00177298" w:rsidP="00177298">
      <w:pPr>
        <w:pStyle w:val="Ttulo1"/>
        <w:jc w:val="center"/>
        <w:rPr>
          <w:rFonts w:ascii="Calibri" w:hAnsi="Calibri" w:cs="Calibri"/>
          <w:sz w:val="24"/>
          <w:szCs w:val="24"/>
        </w:rPr>
      </w:pPr>
    </w:p>
    <w:p w:rsidR="00177298" w:rsidRPr="00C329DB" w:rsidRDefault="00177298" w:rsidP="00177298">
      <w:pPr>
        <w:pStyle w:val="Ttulo1"/>
        <w:jc w:val="center"/>
        <w:rPr>
          <w:rFonts w:ascii="Calibri" w:hAnsi="Calibri" w:cs="Calibri"/>
          <w:sz w:val="24"/>
          <w:szCs w:val="24"/>
        </w:rPr>
      </w:pPr>
      <w:bookmarkStart w:id="102" w:name="_Toc398130896"/>
      <w:r w:rsidRPr="00C329DB">
        <w:rPr>
          <w:rFonts w:ascii="Calibri" w:hAnsi="Calibri" w:cs="Calibri"/>
          <w:sz w:val="24"/>
          <w:szCs w:val="24"/>
        </w:rPr>
        <w:t>DISPOSIÇÕES FINAIS</w:t>
      </w:r>
      <w:bookmarkEnd w:id="102"/>
    </w:p>
    <w:p w:rsidR="00177298" w:rsidRPr="00C329DB" w:rsidRDefault="00177298" w:rsidP="00177298">
      <w:pPr>
        <w:pStyle w:val="Ttulo1"/>
        <w:jc w:val="center"/>
        <w:rPr>
          <w:rFonts w:ascii="Calibri" w:hAnsi="Calibri" w:cs="Calibri"/>
          <w:sz w:val="24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16</w:t>
      </w:r>
      <w:r>
        <w:rPr>
          <w:rFonts w:ascii="Calibri" w:hAnsi="Calibri" w:cs="Calibri"/>
          <w:b/>
          <w:szCs w:val="24"/>
        </w:rPr>
        <w:t>0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A numeração das edificações, bem como das economias com acesso independente pela via pública, será estabelecida pelo Município e deverá atender ao disposto no Código de Posturas do Município.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16</w:t>
      </w:r>
      <w:r>
        <w:rPr>
          <w:rFonts w:ascii="Calibri" w:hAnsi="Calibri" w:cs="Calibri"/>
          <w:b/>
          <w:szCs w:val="24"/>
        </w:rPr>
        <w:t>1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A numeração dos apartamentos, salas, escritórios, consultórios ou economias distintas internas de uma mesma edificação, caberá ao proprietário, obedecendo o seguinte critério: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 –</w:t>
      </w:r>
      <w:r w:rsidRPr="00620982">
        <w:rPr>
          <w:rFonts w:ascii="Calibri" w:hAnsi="Calibri" w:cs="Calibri"/>
          <w:szCs w:val="24"/>
        </w:rPr>
        <w:t xml:space="preserve"> Se mais de uma economia por pavimento, deverão ser numeradas adotando-se para o primeiro pavimento (térreo), os números de 101 (cento e um) a 199 (cento e noventa e nove), para o segundo pavimento, de 201 (duzentos e um) a 299 (duzentos e noventa e nove), e, assim, sucessivamente, e para o primeiro subsolo, de 01 (zero um) a 99 (noventa e nove), para o segundo subsolo,  001 (zero, zero um) a 099 (zero noventa e nove), e, assim, sucessivamente;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II –</w:t>
      </w:r>
      <w:r w:rsidRPr="00620982">
        <w:rPr>
          <w:rFonts w:ascii="Calibri" w:hAnsi="Calibri" w:cs="Calibri"/>
          <w:szCs w:val="24"/>
        </w:rPr>
        <w:t xml:space="preserve"> A numeração dessas economias deverá constar das plantas baixas do projeto de construção ou reforma da edificação e não poderá ser alterada sem autorização do Município.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lastRenderedPageBreak/>
        <w:t>Artigo 16</w:t>
      </w:r>
      <w:r>
        <w:rPr>
          <w:rFonts w:ascii="Calibri" w:hAnsi="Calibri" w:cs="Calibri"/>
          <w:b/>
          <w:szCs w:val="24"/>
        </w:rPr>
        <w:t>2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As construções particulares executadas sem Alvará de Construção, dentro da área urbana, e que por sua natureza puderem ser adequadas às exigências desta Lei, deverão ser regularizadas mediante levantamento, procedido por profissionais habilitados, e aprovação da representação gráfica da edificação pelo Município.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b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16</w:t>
      </w:r>
      <w:r>
        <w:rPr>
          <w:rFonts w:ascii="Calibri" w:hAnsi="Calibri" w:cs="Calibri"/>
          <w:b/>
          <w:szCs w:val="24"/>
        </w:rPr>
        <w:t>3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Para todos os efeitos, constituir-se-ão como partes integrantes da presente Lei, as disposições, resoluções, normas, recomendações e demais atos da ABNT, assim como normas de prevenção estabelecidas por organismos de prevenção contra incêndio.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16</w:t>
      </w:r>
      <w:r>
        <w:rPr>
          <w:rFonts w:ascii="Calibri" w:hAnsi="Calibri" w:cs="Calibri"/>
          <w:b/>
          <w:szCs w:val="24"/>
        </w:rPr>
        <w:t>4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O Município não possui qualquer responsabilidade no caso de aprovação de projetos ou de obras mal executados.</w:t>
      </w: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16</w:t>
      </w:r>
      <w:r>
        <w:rPr>
          <w:rFonts w:ascii="Calibri" w:hAnsi="Calibri" w:cs="Calibri"/>
          <w:b/>
          <w:szCs w:val="24"/>
        </w:rPr>
        <w:t>5</w:t>
      </w:r>
      <w:r w:rsidRPr="00620982">
        <w:rPr>
          <w:rFonts w:ascii="Calibri" w:hAnsi="Calibri" w:cs="Calibri"/>
          <w:b/>
          <w:szCs w:val="24"/>
        </w:rPr>
        <w:t xml:space="preserve"> –</w:t>
      </w:r>
      <w:r w:rsidRPr="00620982">
        <w:rPr>
          <w:rFonts w:ascii="Calibri" w:hAnsi="Calibri" w:cs="Calibri"/>
          <w:szCs w:val="24"/>
        </w:rPr>
        <w:t xml:space="preserve"> Os casos omissos e dúvidas, por</w:t>
      </w:r>
      <w:r w:rsidR="00D57811">
        <w:rPr>
          <w:rFonts w:ascii="Calibri" w:hAnsi="Calibri" w:cs="Calibri"/>
          <w:szCs w:val="24"/>
        </w:rPr>
        <w:t xml:space="preserve"> ventura detectados em relação a</w:t>
      </w:r>
      <w:r w:rsidRPr="00620982">
        <w:rPr>
          <w:rFonts w:ascii="Calibri" w:hAnsi="Calibri" w:cs="Calibri"/>
          <w:szCs w:val="24"/>
        </w:rPr>
        <w:t xml:space="preserve"> presente Lei, serão estudados e normatizados pelo órgão municipal competente</w:t>
      </w:r>
      <w:r w:rsidR="00D57811">
        <w:rPr>
          <w:rFonts w:ascii="Calibri" w:hAnsi="Calibri" w:cs="Calibri"/>
          <w:szCs w:val="24"/>
        </w:rPr>
        <w:t xml:space="preserve"> através de leis e regulamentos especiais</w:t>
      </w:r>
      <w:r w:rsidRPr="00620982">
        <w:rPr>
          <w:rFonts w:ascii="Calibri" w:hAnsi="Calibri" w:cs="Calibri"/>
          <w:szCs w:val="24"/>
        </w:rPr>
        <w:t>.</w:t>
      </w:r>
    </w:p>
    <w:p w:rsidR="00177298" w:rsidRDefault="00177298" w:rsidP="00177298">
      <w:pPr>
        <w:ind w:firstLine="2835"/>
        <w:jc w:val="both"/>
        <w:rPr>
          <w:rFonts w:ascii="Calibri" w:hAnsi="Calibri" w:cs="Calibri"/>
          <w:szCs w:val="24"/>
        </w:rPr>
      </w:pPr>
    </w:p>
    <w:p w:rsidR="00177298" w:rsidRPr="00D3716A" w:rsidRDefault="00177298" w:rsidP="00177298">
      <w:pPr>
        <w:tabs>
          <w:tab w:val="left" w:pos="8505"/>
        </w:tabs>
        <w:ind w:firstLine="2880"/>
        <w:jc w:val="both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b/>
          <w:szCs w:val="24"/>
        </w:rPr>
        <w:t>Artigo 16</w:t>
      </w:r>
      <w:r>
        <w:rPr>
          <w:rFonts w:ascii="Calibri" w:hAnsi="Calibri" w:cs="Calibri"/>
          <w:b/>
          <w:szCs w:val="24"/>
        </w:rPr>
        <w:t>6</w:t>
      </w:r>
      <w:r w:rsidRPr="00620982">
        <w:rPr>
          <w:rFonts w:ascii="Calibri" w:hAnsi="Calibri" w:cs="Calibri"/>
          <w:b/>
          <w:szCs w:val="24"/>
        </w:rPr>
        <w:t xml:space="preserve"> –</w:t>
      </w:r>
      <w:r>
        <w:rPr>
          <w:rFonts w:ascii="Calibri" w:hAnsi="Calibri" w:cs="Calibri"/>
          <w:b/>
          <w:szCs w:val="24"/>
        </w:rPr>
        <w:t xml:space="preserve"> </w:t>
      </w:r>
      <w:r>
        <w:rPr>
          <w:rFonts w:ascii="Calibri" w:hAnsi="Calibri" w:cs="Calibri"/>
          <w:szCs w:val="24"/>
        </w:rPr>
        <w:t>Esta Lei entra em vigor na data de sua publicação, revogando-se as disposições em contrario.</w:t>
      </w:r>
    </w:p>
    <w:p w:rsidR="00177298" w:rsidRDefault="00177298" w:rsidP="00177298">
      <w:pPr>
        <w:tabs>
          <w:tab w:val="left" w:pos="8505"/>
        </w:tabs>
        <w:ind w:firstLine="2880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tabs>
          <w:tab w:val="left" w:pos="8505"/>
        </w:tabs>
        <w:ind w:firstLine="2880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Gabinete do Prefeito Municipal de </w:t>
      </w:r>
      <w:r w:rsidRPr="00620982">
        <w:rPr>
          <w:rFonts w:ascii="Calibri" w:hAnsi="Calibri" w:cs="Calibri"/>
          <w:szCs w:val="24"/>
        </w:rPr>
        <w:t>Ipiranga do Norte</w:t>
      </w:r>
      <w:r>
        <w:rPr>
          <w:rFonts w:ascii="Calibri" w:hAnsi="Calibri" w:cs="Calibri"/>
          <w:szCs w:val="24"/>
        </w:rPr>
        <w:t xml:space="preserve"> Estado de Mato Grosso, em </w:t>
      </w:r>
      <w:r w:rsidR="00D57811">
        <w:rPr>
          <w:rFonts w:ascii="Calibri" w:hAnsi="Calibri" w:cs="Calibri"/>
          <w:szCs w:val="24"/>
        </w:rPr>
        <w:t>2</w:t>
      </w:r>
      <w:r>
        <w:rPr>
          <w:rFonts w:ascii="Calibri" w:hAnsi="Calibri" w:cs="Calibri"/>
          <w:szCs w:val="24"/>
        </w:rPr>
        <w:t xml:space="preserve">9 de </w:t>
      </w:r>
      <w:r w:rsidR="00D57811">
        <w:rPr>
          <w:rFonts w:ascii="Calibri" w:hAnsi="Calibri" w:cs="Calibri"/>
          <w:szCs w:val="24"/>
        </w:rPr>
        <w:t>outubro</w:t>
      </w:r>
      <w:r>
        <w:rPr>
          <w:rFonts w:ascii="Calibri" w:hAnsi="Calibri" w:cs="Calibri"/>
          <w:szCs w:val="24"/>
        </w:rPr>
        <w:t xml:space="preserve"> de 2014</w:t>
      </w:r>
      <w:r w:rsidRPr="00620982">
        <w:rPr>
          <w:rFonts w:ascii="Calibri" w:hAnsi="Calibri" w:cs="Calibri"/>
          <w:szCs w:val="24"/>
        </w:rPr>
        <w:t>.</w:t>
      </w:r>
    </w:p>
    <w:p w:rsidR="00177298" w:rsidRDefault="00177298" w:rsidP="00177298">
      <w:pPr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3402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3402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3402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ind w:firstLine="3402"/>
        <w:jc w:val="both"/>
        <w:rPr>
          <w:rFonts w:ascii="Calibri" w:hAnsi="Calibri" w:cs="Calibri"/>
          <w:szCs w:val="24"/>
        </w:rPr>
      </w:pPr>
    </w:p>
    <w:p w:rsidR="00177298" w:rsidRPr="00620982" w:rsidRDefault="00177298" w:rsidP="00177298">
      <w:pPr>
        <w:pStyle w:val="Ttulo6"/>
        <w:rPr>
          <w:rFonts w:ascii="Calibri" w:hAnsi="Calibri" w:cs="Calibri"/>
          <w:szCs w:val="24"/>
        </w:rPr>
      </w:pPr>
      <w:r w:rsidRPr="00620982">
        <w:rPr>
          <w:rFonts w:ascii="Calibri" w:hAnsi="Calibri" w:cs="Calibri"/>
          <w:szCs w:val="24"/>
        </w:rPr>
        <w:t>PEDRO FERRONATTO</w:t>
      </w:r>
    </w:p>
    <w:p w:rsidR="00177298" w:rsidRPr="00620982" w:rsidRDefault="00177298" w:rsidP="00177298">
      <w:pPr>
        <w:pStyle w:val="Ttulo7"/>
        <w:rPr>
          <w:rFonts w:ascii="Calibri" w:hAnsi="Calibri" w:cs="Calibri"/>
          <w:color w:val="000000"/>
          <w:szCs w:val="24"/>
        </w:rPr>
      </w:pPr>
      <w:r w:rsidRPr="00620982">
        <w:rPr>
          <w:rFonts w:ascii="Calibri" w:hAnsi="Calibri" w:cs="Calibri"/>
          <w:szCs w:val="24"/>
        </w:rPr>
        <w:t>Prefeito Municipal</w:t>
      </w:r>
    </w:p>
    <w:p w:rsidR="00882F86" w:rsidRDefault="00882F86" w:rsidP="00177298">
      <w:pPr>
        <w:jc w:val="both"/>
      </w:pPr>
    </w:p>
    <w:sectPr w:rsidR="00882F86" w:rsidSect="00177298">
      <w:headerReference w:type="default" r:id="rId7"/>
      <w:footerReference w:type="default" r:id="rId8"/>
      <w:pgSz w:w="11907" w:h="16840" w:code="9"/>
      <w:pgMar w:top="1701" w:right="1017" w:bottom="720" w:left="1320" w:header="709" w:footer="284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9AD" w:rsidRDefault="00A139AD">
      <w:r>
        <w:separator/>
      </w:r>
    </w:p>
  </w:endnote>
  <w:endnote w:type="continuationSeparator" w:id="1">
    <w:p w:rsidR="00A139AD" w:rsidRDefault="00A139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aronBecker">
    <w:altName w:val="Arial Narrow"/>
    <w:charset w:val="00"/>
    <w:family w:val="auto"/>
    <w:pitch w:val="variable"/>
    <w:sig w:usb0="80000027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82096"/>
      <w:docPartObj>
        <w:docPartGallery w:val="Page Numbers (Bottom of Page)"/>
        <w:docPartUnique/>
      </w:docPartObj>
    </w:sdtPr>
    <w:sdtContent>
      <w:p w:rsidR="00A139AD" w:rsidRDefault="00252F94">
        <w:pPr>
          <w:pStyle w:val="Rodap"/>
          <w:jc w:val="right"/>
        </w:pPr>
        <w:fldSimple w:instr=" PAGE   \* MERGEFORMAT ">
          <w:r w:rsidR="002521B1">
            <w:rPr>
              <w:noProof/>
            </w:rPr>
            <w:t>5</w:t>
          </w:r>
        </w:fldSimple>
      </w:p>
    </w:sdtContent>
  </w:sdt>
  <w:p w:rsidR="00A139AD" w:rsidRDefault="00A139AD">
    <w:pPr>
      <w:pStyle w:val="Rodap"/>
      <w:rPr>
        <w:b/>
        <w:bCs/>
        <w:i/>
        <w:iCs/>
        <w:sz w:val="17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9AD" w:rsidRDefault="00A139AD">
      <w:r>
        <w:separator/>
      </w:r>
    </w:p>
  </w:footnote>
  <w:footnote w:type="continuationSeparator" w:id="1">
    <w:p w:rsidR="00A139AD" w:rsidRDefault="00A139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9AD" w:rsidRDefault="00252F94">
    <w:pPr>
      <w:pStyle w:val="Cabealho"/>
      <w:pBdr>
        <w:bottom w:val="single" w:sz="6" w:space="1" w:color="auto"/>
      </w:pBdr>
    </w:pPr>
    <w:r w:rsidRPr="00252F94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99pt;margin-top:-8.7pt;width:396pt;height:92.95pt;z-index:251658240" strokecolor="white">
          <v:textbox style="mso-next-textbox:#_x0000_s1025">
            <w:txbxContent>
              <w:p w:rsidR="00A139AD" w:rsidRDefault="00A139AD">
                <w:pPr>
                  <w:autoSpaceDE w:val="0"/>
                  <w:autoSpaceDN w:val="0"/>
                  <w:adjustRightInd w:val="0"/>
                  <w:jc w:val="center"/>
                  <w:rPr>
                    <w:rFonts w:ascii="Arial Black" w:hAnsi="Arial Black" w:cs="Helvetica"/>
                    <w:i/>
                    <w:sz w:val="16"/>
                    <w:szCs w:val="32"/>
                  </w:rPr>
                </w:pPr>
              </w:p>
              <w:p w:rsidR="00A139AD" w:rsidRDefault="00A139AD">
                <w:pPr>
                  <w:autoSpaceDE w:val="0"/>
                  <w:autoSpaceDN w:val="0"/>
                  <w:adjustRightInd w:val="0"/>
                  <w:spacing w:line="360" w:lineRule="auto"/>
                  <w:jc w:val="center"/>
                  <w:rPr>
                    <w:rFonts w:ascii="AaronBecker" w:hAnsi="AaronBecker" w:cs="Helvetica"/>
                    <w:b/>
                    <w:i/>
                    <w:sz w:val="60"/>
                    <w:szCs w:val="60"/>
                  </w:rPr>
                </w:pPr>
                <w:r>
                  <w:rPr>
                    <w:rFonts w:ascii="Arial Black" w:hAnsi="Arial Black" w:cs="Helvetica"/>
                    <w:i/>
                    <w:sz w:val="32"/>
                    <w:szCs w:val="32"/>
                  </w:rPr>
                  <w:t>Prefeitura Municipal de Ipiranga do Norte</w:t>
                </w:r>
              </w:p>
              <w:p w:rsidR="00A139AD" w:rsidRDefault="00A139AD">
                <w:pPr>
                  <w:autoSpaceDE w:val="0"/>
                  <w:autoSpaceDN w:val="0"/>
                  <w:adjustRightInd w:val="0"/>
                  <w:spacing w:line="360" w:lineRule="auto"/>
                  <w:jc w:val="center"/>
                  <w:rPr>
                    <w:rFonts w:ascii="Helvetica" w:hAnsi="Helvetica" w:cs="Helvetica"/>
                    <w:b/>
                    <w:sz w:val="26"/>
                    <w:szCs w:val="24"/>
                  </w:rPr>
                </w:pPr>
                <w:r>
                  <w:rPr>
                    <w:rFonts w:ascii="Helvetica" w:hAnsi="Helvetica" w:cs="Helvetica"/>
                    <w:b/>
                    <w:sz w:val="30"/>
                    <w:szCs w:val="24"/>
                  </w:rPr>
                  <w:t>ESTADO DE MATO GROSSO</w:t>
                </w:r>
                <w:r>
                  <w:rPr>
                    <w:rFonts w:ascii="Helvetica" w:hAnsi="Helvetica" w:cs="Helvetica"/>
                    <w:b/>
                    <w:sz w:val="26"/>
                    <w:szCs w:val="24"/>
                  </w:rPr>
                  <w:t xml:space="preserve"> </w:t>
                </w:r>
              </w:p>
              <w:p w:rsidR="00A139AD" w:rsidRDefault="00A139AD">
                <w:pPr>
                  <w:autoSpaceDE w:val="0"/>
                  <w:autoSpaceDN w:val="0"/>
                  <w:adjustRightInd w:val="0"/>
                  <w:spacing w:line="360" w:lineRule="auto"/>
                  <w:jc w:val="center"/>
                  <w:rPr>
                    <w:rFonts w:ascii="Helvetica" w:hAnsi="Helvetica" w:cs="Helvetica"/>
                    <w:b/>
                    <w:szCs w:val="24"/>
                  </w:rPr>
                </w:pPr>
                <w:r>
                  <w:rPr>
                    <w:rFonts w:ascii="Helvetica" w:hAnsi="Helvetica" w:cs="Helvetica"/>
                    <w:b/>
                    <w:szCs w:val="24"/>
                  </w:rPr>
                  <w:t>CNPJ 07.209.245/0001-72</w:t>
                </w:r>
              </w:p>
              <w:p w:rsidR="00A139AD" w:rsidRDefault="00A139AD">
                <w:pPr>
                  <w:autoSpaceDE w:val="0"/>
                  <w:autoSpaceDN w:val="0"/>
                  <w:adjustRightInd w:val="0"/>
                  <w:jc w:val="center"/>
                  <w:rPr>
                    <w:rFonts w:ascii="Helvetica" w:hAnsi="Helvetica" w:cs="Helvetica"/>
                    <w:b/>
                    <w:sz w:val="32"/>
                    <w:szCs w:val="32"/>
                  </w:rPr>
                </w:pPr>
              </w:p>
              <w:p w:rsidR="00A139AD" w:rsidRDefault="00A139AD">
                <w:pPr>
                  <w:jc w:val="center"/>
                </w:pPr>
              </w:p>
              <w:p w:rsidR="00A139AD" w:rsidRDefault="00A139AD"/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0pt;height:90.75pt">
          <v:imagedata r:id="rId1" o:title=""/>
        </v:shape>
      </w:pict>
    </w:r>
  </w:p>
  <w:p w:rsidR="00A139AD" w:rsidRDefault="00A139A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C6CD8"/>
    <w:multiLevelType w:val="singleLevel"/>
    <w:tmpl w:val="D5A0EB46"/>
    <w:lvl w:ilvl="0">
      <w:start w:val="1"/>
      <w:numFmt w:val="decimal"/>
      <w:lvlText w:val="%1-"/>
      <w:lvlJc w:val="left"/>
      <w:pPr>
        <w:tabs>
          <w:tab w:val="num" w:pos="2490"/>
        </w:tabs>
        <w:ind w:left="2490" w:hanging="360"/>
      </w:pPr>
      <w:rPr>
        <w:rFonts w:hint="default"/>
      </w:rPr>
    </w:lvl>
  </w:abstractNum>
  <w:abstractNum w:abstractNumId="1">
    <w:nsid w:val="2F24432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0AF739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3A87002D"/>
    <w:multiLevelType w:val="hybridMultilevel"/>
    <w:tmpl w:val="FBD00CC2"/>
    <w:lvl w:ilvl="0" w:tplc="EE1C3E1E">
      <w:start w:val="1"/>
      <w:numFmt w:val="lowerLetter"/>
      <w:lvlText w:val="%1)"/>
      <w:lvlJc w:val="left"/>
      <w:pPr>
        <w:tabs>
          <w:tab w:val="num" w:pos="6128"/>
        </w:tabs>
        <w:ind w:left="6128" w:hanging="315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15"/>
        </w:tabs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5"/>
        </w:tabs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5"/>
        </w:tabs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5"/>
        </w:tabs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5"/>
        </w:tabs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5"/>
        </w:tabs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5"/>
        </w:tabs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5"/>
        </w:tabs>
        <w:ind w:left="8955" w:hanging="180"/>
      </w:pPr>
    </w:lvl>
  </w:abstractNum>
  <w:abstractNum w:abstractNumId="4">
    <w:nsid w:val="5333128F"/>
    <w:multiLevelType w:val="singleLevel"/>
    <w:tmpl w:val="77C42042"/>
    <w:lvl w:ilvl="0">
      <w:start w:val="1"/>
      <w:numFmt w:val="decimal"/>
      <w:lvlText w:val="%1-"/>
      <w:lvlJc w:val="left"/>
      <w:pPr>
        <w:tabs>
          <w:tab w:val="num" w:pos="2490"/>
        </w:tabs>
        <w:ind w:left="2490" w:hanging="360"/>
      </w:pPr>
      <w:rPr>
        <w:rFonts w:hint="default"/>
      </w:rPr>
    </w:lvl>
  </w:abstractNum>
  <w:abstractNum w:abstractNumId="5">
    <w:nsid w:val="56CF0FFB"/>
    <w:multiLevelType w:val="singleLevel"/>
    <w:tmpl w:val="9E1C3FCC"/>
    <w:lvl w:ilvl="0">
      <w:start w:val="2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177298"/>
    <w:rsid w:val="00177298"/>
    <w:rsid w:val="00213E26"/>
    <w:rsid w:val="002521B1"/>
    <w:rsid w:val="00252F94"/>
    <w:rsid w:val="0045269F"/>
    <w:rsid w:val="005656D7"/>
    <w:rsid w:val="00690532"/>
    <w:rsid w:val="008250D8"/>
    <w:rsid w:val="00882F86"/>
    <w:rsid w:val="00A139AD"/>
    <w:rsid w:val="00D37927"/>
    <w:rsid w:val="00D57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29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paragraph" w:styleId="Ttulo1">
    <w:name w:val="heading 1"/>
    <w:basedOn w:val="Normal"/>
    <w:next w:val="Normal"/>
    <w:link w:val="Ttulo1Char"/>
    <w:qFormat/>
    <w:rsid w:val="00177298"/>
    <w:pPr>
      <w:keepNext/>
      <w:widowControl/>
      <w:suppressAutoHyphens w:val="0"/>
      <w:jc w:val="both"/>
      <w:outlineLvl w:val="0"/>
    </w:pPr>
    <w:rPr>
      <w:rFonts w:eastAsia="Times New Roman"/>
      <w:b/>
      <w:sz w:val="28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77298"/>
    <w:pPr>
      <w:keepNext/>
      <w:widowControl/>
      <w:suppressAutoHyphens w:val="0"/>
      <w:jc w:val="right"/>
      <w:outlineLvl w:val="1"/>
    </w:pPr>
    <w:rPr>
      <w:rFonts w:ascii="Arial" w:eastAsia="Times New Roman" w:hAnsi="Arial"/>
      <w:b/>
      <w:sz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177298"/>
    <w:pPr>
      <w:keepNext/>
      <w:widowControl/>
      <w:suppressAutoHyphens w:val="0"/>
      <w:jc w:val="center"/>
      <w:outlineLvl w:val="2"/>
    </w:pPr>
    <w:rPr>
      <w:rFonts w:ascii="Arial" w:eastAsia="Times New Roman" w:hAnsi="Arial"/>
      <w:b/>
    </w:rPr>
  </w:style>
  <w:style w:type="paragraph" w:styleId="Ttulo4">
    <w:name w:val="heading 4"/>
    <w:basedOn w:val="Normal"/>
    <w:next w:val="Normal"/>
    <w:link w:val="Ttulo4Char"/>
    <w:unhideWhenUsed/>
    <w:qFormat/>
    <w:rsid w:val="0017729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177298"/>
    <w:pPr>
      <w:keepNext/>
      <w:widowControl/>
      <w:suppressAutoHyphens w:val="0"/>
      <w:jc w:val="both"/>
      <w:outlineLvl w:val="4"/>
    </w:pPr>
    <w:rPr>
      <w:rFonts w:eastAsia="Times New Roman"/>
      <w:b/>
      <w:color w:val="00000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177298"/>
    <w:pPr>
      <w:keepNext/>
      <w:widowControl/>
      <w:suppressAutoHyphens w:val="0"/>
      <w:jc w:val="center"/>
      <w:outlineLvl w:val="5"/>
    </w:pPr>
    <w:rPr>
      <w:rFonts w:eastAsia="Times New Roman"/>
      <w:b/>
      <w:bCs/>
      <w:i/>
      <w:iCs/>
    </w:rPr>
  </w:style>
  <w:style w:type="paragraph" w:styleId="Ttulo7">
    <w:name w:val="heading 7"/>
    <w:basedOn w:val="Normal"/>
    <w:next w:val="Normal"/>
    <w:link w:val="Ttulo7Char"/>
    <w:qFormat/>
    <w:rsid w:val="00177298"/>
    <w:pPr>
      <w:keepNext/>
      <w:widowControl/>
      <w:suppressAutoHyphens w:val="0"/>
      <w:jc w:val="center"/>
      <w:outlineLvl w:val="6"/>
    </w:pPr>
    <w:rPr>
      <w:rFonts w:eastAsia="Times New Roman"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772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177298"/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177298"/>
    <w:rPr>
      <w:rFonts w:ascii="Arial" w:eastAsia="Times New Roman" w:hAnsi="Arial" w:cs="Times New Roman"/>
      <w:b/>
      <w:sz w:val="24"/>
      <w:szCs w:val="20"/>
    </w:rPr>
  </w:style>
  <w:style w:type="character" w:customStyle="1" w:styleId="Ttulo4Char">
    <w:name w:val="Título 4 Char"/>
    <w:basedOn w:val="Fontepargpadro"/>
    <w:link w:val="Ttulo4"/>
    <w:rsid w:val="0017729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</w:rPr>
  </w:style>
  <w:style w:type="character" w:customStyle="1" w:styleId="Ttulo5Char">
    <w:name w:val="Título 5 Char"/>
    <w:basedOn w:val="Fontepargpadro"/>
    <w:link w:val="Ttulo5"/>
    <w:rsid w:val="00177298"/>
    <w:rPr>
      <w:rFonts w:ascii="Times New Roman" w:eastAsia="Times New Roman" w:hAnsi="Times New Roman" w:cs="Times New Roman"/>
      <w:b/>
      <w:color w:val="00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177298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Ttulo7Char">
    <w:name w:val="Título 7 Char"/>
    <w:basedOn w:val="Fontepargpadro"/>
    <w:link w:val="Ttulo7"/>
    <w:rsid w:val="00177298"/>
    <w:rPr>
      <w:rFonts w:ascii="Times New Roman" w:eastAsia="Times New Roman" w:hAnsi="Times New Roman" w:cs="Times New Roman"/>
      <w:i/>
      <w:iCs/>
      <w:sz w:val="24"/>
      <w:szCs w:val="20"/>
    </w:rPr>
  </w:style>
  <w:style w:type="paragraph" w:styleId="Cabealho">
    <w:name w:val="header"/>
    <w:basedOn w:val="Normal"/>
    <w:link w:val="CabealhoChar"/>
    <w:rsid w:val="0017729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77298"/>
    <w:rPr>
      <w:rFonts w:ascii="Times New Roman" w:eastAsia="Lucida Sans Unicode" w:hAnsi="Times New Roman" w:cs="Times New Roman"/>
      <w:sz w:val="24"/>
      <w:szCs w:val="20"/>
    </w:rPr>
  </w:style>
  <w:style w:type="paragraph" w:styleId="Rodap">
    <w:name w:val="footer"/>
    <w:basedOn w:val="Normal"/>
    <w:link w:val="RodapChar"/>
    <w:uiPriority w:val="99"/>
    <w:rsid w:val="0017729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177298"/>
    <w:rPr>
      <w:rFonts w:ascii="Times New Roman" w:eastAsia="Lucida Sans Unicode" w:hAnsi="Times New Roman" w:cs="Times New Roman"/>
      <w:sz w:val="24"/>
      <w:szCs w:val="20"/>
    </w:rPr>
  </w:style>
  <w:style w:type="paragraph" w:styleId="Ttulo">
    <w:name w:val="Title"/>
    <w:basedOn w:val="Normal"/>
    <w:link w:val="TtuloChar"/>
    <w:qFormat/>
    <w:rsid w:val="00177298"/>
    <w:pPr>
      <w:widowControl/>
      <w:suppressAutoHyphens w:val="0"/>
      <w:jc w:val="center"/>
    </w:pPr>
    <w:rPr>
      <w:rFonts w:eastAsia="Times New Roman"/>
      <w:b/>
      <w:sz w:val="28"/>
      <w:lang w:eastAsia="pt-BR"/>
    </w:rPr>
  </w:style>
  <w:style w:type="character" w:customStyle="1" w:styleId="TtuloChar">
    <w:name w:val="Título Char"/>
    <w:basedOn w:val="Fontepargpadro"/>
    <w:link w:val="Ttulo"/>
    <w:rsid w:val="001772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177298"/>
    <w:pPr>
      <w:widowControl/>
      <w:suppressAutoHyphens w:val="0"/>
      <w:jc w:val="center"/>
    </w:pPr>
    <w:rPr>
      <w:rFonts w:eastAsia="Times New Roman"/>
      <w:b/>
      <w:sz w:val="40"/>
      <w:lang w:eastAsia="pt-BR"/>
    </w:rPr>
  </w:style>
  <w:style w:type="character" w:customStyle="1" w:styleId="SubttuloChar">
    <w:name w:val="Subtítulo Char"/>
    <w:basedOn w:val="Fontepargpadro"/>
    <w:link w:val="Subttulo"/>
    <w:rsid w:val="00177298"/>
    <w:rPr>
      <w:rFonts w:ascii="Times New Roman" w:eastAsia="Times New Roman" w:hAnsi="Times New Roman" w:cs="Times New Roman"/>
      <w:b/>
      <w:sz w:val="40"/>
      <w:szCs w:val="20"/>
      <w:lang w:eastAsia="pt-BR"/>
    </w:rPr>
  </w:style>
  <w:style w:type="paragraph" w:styleId="Corpodetexto">
    <w:name w:val="Body Text"/>
    <w:basedOn w:val="Normal"/>
    <w:link w:val="CorpodetextoChar"/>
    <w:rsid w:val="00177298"/>
    <w:pPr>
      <w:widowControl/>
      <w:suppressAutoHyphens w:val="0"/>
      <w:jc w:val="both"/>
    </w:pPr>
    <w:rPr>
      <w:rFonts w:ascii="Arial" w:eastAsia="Times New Roman" w:hAnsi="Arial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177298"/>
    <w:rPr>
      <w:rFonts w:ascii="Arial" w:eastAsia="Times New Roman" w:hAnsi="Arial" w:cs="Times New Roman"/>
      <w:sz w:val="24"/>
      <w:szCs w:val="20"/>
      <w:lang w:eastAsia="pt-BR"/>
    </w:rPr>
  </w:style>
  <w:style w:type="character" w:styleId="Nmerodepgina">
    <w:name w:val="page number"/>
    <w:basedOn w:val="Fontepargpadro"/>
    <w:rsid w:val="00177298"/>
  </w:style>
  <w:style w:type="paragraph" w:styleId="Recuodecorpodetexto2">
    <w:name w:val="Body Text Indent 2"/>
    <w:basedOn w:val="Normal"/>
    <w:link w:val="Recuodecorpodetexto2Char"/>
    <w:rsid w:val="00177298"/>
    <w:pPr>
      <w:widowControl/>
      <w:suppressAutoHyphens w:val="0"/>
      <w:ind w:firstLine="3402"/>
      <w:jc w:val="both"/>
    </w:pPr>
    <w:rPr>
      <w:rFonts w:eastAsia="Times New Roman"/>
      <w:sz w:val="26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177298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177298"/>
    <w:pPr>
      <w:widowControl/>
      <w:suppressAutoHyphens w:val="0"/>
      <w:spacing w:after="120"/>
      <w:ind w:left="283"/>
    </w:pPr>
    <w:rPr>
      <w:rFonts w:eastAsia="Times New Roman"/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177298"/>
    <w:rPr>
      <w:rFonts w:ascii="Times New Roman" w:eastAsia="Times New Roman" w:hAnsi="Times New Roman" w:cs="Times New Roman"/>
      <w:sz w:val="28"/>
      <w:szCs w:val="2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77298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eastAsia="en-US"/>
    </w:rPr>
  </w:style>
  <w:style w:type="paragraph" w:styleId="Sumrio3">
    <w:name w:val="toc 3"/>
    <w:basedOn w:val="Normal"/>
    <w:next w:val="Normal"/>
    <w:autoRedefine/>
    <w:uiPriority w:val="39"/>
    <w:unhideWhenUsed/>
    <w:rsid w:val="00177298"/>
    <w:pPr>
      <w:spacing w:after="100"/>
      <w:ind w:left="480"/>
    </w:pPr>
  </w:style>
  <w:style w:type="character" w:styleId="Hyperlink">
    <w:name w:val="Hyperlink"/>
    <w:basedOn w:val="Fontepargpadro"/>
    <w:uiPriority w:val="99"/>
    <w:unhideWhenUsed/>
    <w:rsid w:val="00177298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72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7298"/>
    <w:rPr>
      <w:rFonts w:ascii="Tahoma" w:eastAsia="Lucida Sans Unicode" w:hAnsi="Tahoma" w:cs="Tahoma"/>
      <w:sz w:val="16"/>
      <w:szCs w:val="16"/>
    </w:rPr>
  </w:style>
  <w:style w:type="paragraph" w:styleId="Sumrio1">
    <w:name w:val="toc 1"/>
    <w:basedOn w:val="Normal"/>
    <w:next w:val="Normal"/>
    <w:autoRedefine/>
    <w:uiPriority w:val="39"/>
    <w:unhideWhenUsed/>
    <w:rsid w:val="00177298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177298"/>
    <w:pPr>
      <w:spacing w:after="100"/>
      <w:ind w:left="240"/>
    </w:pPr>
  </w:style>
  <w:style w:type="paragraph" w:styleId="Sumrio4">
    <w:name w:val="toc 4"/>
    <w:basedOn w:val="Normal"/>
    <w:next w:val="Normal"/>
    <w:autoRedefine/>
    <w:uiPriority w:val="39"/>
    <w:unhideWhenUsed/>
    <w:rsid w:val="00177298"/>
    <w:pPr>
      <w:widowControl/>
      <w:suppressAutoHyphens w:val="0"/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177298"/>
    <w:pPr>
      <w:widowControl/>
      <w:suppressAutoHyphens w:val="0"/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177298"/>
    <w:pPr>
      <w:widowControl/>
      <w:suppressAutoHyphens w:val="0"/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177298"/>
    <w:pPr>
      <w:widowControl/>
      <w:suppressAutoHyphens w:val="0"/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177298"/>
    <w:pPr>
      <w:widowControl/>
      <w:suppressAutoHyphens w:val="0"/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177298"/>
    <w:pPr>
      <w:widowControl/>
      <w:suppressAutoHyphens w:val="0"/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55</Pages>
  <Words>14967</Words>
  <Characters>80822</Characters>
  <Application>Microsoft Office Word</Application>
  <DocSecurity>0</DocSecurity>
  <Lines>673</Lines>
  <Paragraphs>191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2014-10-30T11:50:00Z</cp:lastPrinted>
  <dcterms:created xsi:type="dcterms:W3CDTF">2014-10-29T10:40:00Z</dcterms:created>
  <dcterms:modified xsi:type="dcterms:W3CDTF">2014-10-30T11:50:00Z</dcterms:modified>
</cp:coreProperties>
</file>